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B1871" w14:textId="77777777" w:rsidR="00593B93" w:rsidRPr="00593B93" w:rsidRDefault="00593B93">
      <w:pPr>
        <w:rPr>
          <w:b/>
        </w:rPr>
      </w:pPr>
      <w:r w:rsidRPr="00593B93">
        <w:rPr>
          <w:b/>
        </w:rPr>
        <w:t>KNIT - ( sumbibazo , Strong's G4822 )</w:t>
      </w:r>
    </w:p>
    <w:p w14:paraId="05F5FE00" w14:textId="77777777" w:rsidR="00593B93" w:rsidRDefault="00593B93">
      <w:r w:rsidRPr="00593B93">
        <w:rPr>
          <w:b/>
        </w:rPr>
        <w:t>Summary:</w:t>
      </w:r>
    </w:p>
    <w:p w14:paraId="499A5784" w14:textId="77777777" w:rsidR="00593B93" w:rsidRDefault="00593B93">
      <w:r>
        <w:t>The Greek verb sumbibazo combines the preposition syn ("together") and bibazo ("to cause to go" or "to make stride"). Literally meaning "to force or bring together," the word describes a process of uniting, binding, or cementing separate parts into a cohesive, functional whole. In Colossians 2:19, the word pictures the spiritual body of Christ—the Church—being tightly joined, compacted, and knit together through its joints and ligaments under the supreme leadership of Christ, the Head. It underscores that true spiritual growth and maturity cannot occur in isolation, but only through deep, organic relational unity and mutual support among believers.</w:t>
      </w:r>
    </w:p>
    <w:p w14:paraId="75E46BEE" w14:textId="77777777" w:rsidR="00593B93" w:rsidRDefault="00593B93"/>
    <w:p w14:paraId="3A8171DF" w14:textId="77777777" w:rsidR="00593B93" w:rsidRDefault="00593B93">
      <w:r w:rsidRPr="00593B93">
        <w:rPr>
          <w:b/>
        </w:rPr>
        <w:t>Full Study:</w:t>
      </w:r>
    </w:p>
    <w:p w14:paraId="27795180" w14:textId="77777777" w:rsidR="00593B93" w:rsidRDefault="00593B93"/>
    <w:p w14:paraId="311AA8E5" w14:textId="77777777" w:rsidR="00593B93" w:rsidRPr="00593B93" w:rsidRDefault="00593B93">
      <w:pPr>
        <w:rPr>
          <w:b/>
        </w:rPr>
      </w:pPr>
      <w:r w:rsidRPr="00593B93">
        <w:rPr>
          <w:b/>
        </w:rPr>
        <w:t>1. Word Picture / Background</w:t>
      </w:r>
    </w:p>
    <w:p w14:paraId="568A0FD2" w14:textId="77777777" w:rsidR="00593B93" w:rsidRDefault="00593B93">
      <w:r>
        <w:t>• sumbibazo is derived from the preposition syn, meaning "together with," and bibazo, a causative form of baino, meaning "to go" or "to step." The historical, non-biblical usage of the word paints a vivid picture of bringing people or things together into a close, harmonious relationship. It was used of bringing people together to resolve a dispute, reconciling enemies, or putting together pieces of a logical argument to reach a solid conclusion. In physical contexts, it described joining building materials together so they fit perfectly, or compacting soil. In the New Testament, this background of bringing separate, potentially disparate elements into a tight-knit, harmonious unity is applied to the relational reality of the church.</w:t>
      </w:r>
    </w:p>
    <w:p w14:paraId="22B0080B" w14:textId="77777777" w:rsidR="00593B93" w:rsidRDefault="00593B93"/>
    <w:p w14:paraId="3FFEF333" w14:textId="77777777" w:rsidR="00593B93" w:rsidRPr="00593B93" w:rsidRDefault="00593B93">
      <w:pPr>
        <w:rPr>
          <w:b/>
        </w:rPr>
      </w:pPr>
      <w:r w:rsidRPr="00593B93">
        <w:rPr>
          <w:b/>
        </w:rPr>
        <w:t>2. Meaning / Lexical Definition</w:t>
      </w:r>
    </w:p>
    <w:p w14:paraId="5FF20DC1" w14:textId="77777777" w:rsidR="00593B93" w:rsidRDefault="00593B93">
      <w:r>
        <w:t>The verb sumbibazo possesses two primary lines of meaning in the New Testament:</w:t>
      </w:r>
    </w:p>
    <w:p w14:paraId="02C4BDCF" w14:textId="77777777" w:rsidR="00593B93" w:rsidRDefault="00593B93">
      <w:r>
        <w:t>• To join or knit together: To unite, compact, or bring into close relationship, especially of parts of a structure or body. This is the sense used in Colossians 2:19 and Ephesians 4:16.</w:t>
      </w:r>
    </w:p>
    <w:p w14:paraId="67D56A73" w14:textId="77777777" w:rsidR="00593B93" w:rsidRDefault="00593B93">
      <w:r>
        <w:t>• To instruct or teach: To prove, conclude, or show by putting facts together. When one "puts things together" in the mind, they arrive at an understanding or instruct others to do the same (e.g., Acts 16:10, 1 Corinthians 2:16).</w:t>
      </w:r>
    </w:p>
    <w:p w14:paraId="1A5B1F0B" w14:textId="77777777" w:rsidR="00593B93" w:rsidRDefault="00593B93"/>
    <w:p w14:paraId="02CAB8F6" w14:textId="77777777" w:rsidR="00593B93" w:rsidRDefault="00593B93">
      <w:r>
        <w:t>In the context of Colossians 2:19, the word carries the first meaning, referring to the anatomical and relational binding together of the body of Christ.</w:t>
      </w:r>
    </w:p>
    <w:p w14:paraId="7CD42E15" w14:textId="77777777" w:rsidR="00593B93" w:rsidRDefault="00593B93"/>
    <w:p w14:paraId="4CE0311D" w14:textId="77777777" w:rsidR="00593B93" w:rsidRPr="00593B93" w:rsidRDefault="00593B93">
      <w:pPr>
        <w:rPr>
          <w:b/>
        </w:rPr>
      </w:pPr>
      <w:r w:rsidRPr="00593B93">
        <w:rPr>
          <w:b/>
        </w:rPr>
        <w:t>3. Usage and Word Pictures</w:t>
      </w:r>
    </w:p>
    <w:p w14:paraId="5841DE04" w14:textId="77777777" w:rsidR="00593B93" w:rsidRDefault="00593B93">
      <w:r>
        <w:t>In anatomical descriptions of the ancient world, sumbibazo was used of bones, muscles, and ligaments being joined together to form a functioning body. Paul adopts this physical word picture to describe spiritual reality. The church is not a loose association of independent individuals, nor is it a mechanical organization. It is an organism. The "joints and ligaments" represent the relationships, ministries, and spiritual gifts that connect one believer to another. As these connections are active, the body is "knit together"—compacted and stabilized—so that it can withstand external pressures and grow healthily.</w:t>
      </w:r>
    </w:p>
    <w:p w14:paraId="7FBDC07B" w14:textId="77777777" w:rsidR="00593B93" w:rsidRDefault="00593B93"/>
    <w:p w14:paraId="401A29B3" w14:textId="77777777" w:rsidR="00593B93" w:rsidRPr="00593B93" w:rsidRDefault="00593B93">
      <w:pPr>
        <w:rPr>
          <w:b/>
        </w:rPr>
      </w:pPr>
      <w:r w:rsidRPr="00593B93">
        <w:rPr>
          <w:b/>
        </w:rPr>
        <w:t>4. Theological Implications</w:t>
      </w:r>
    </w:p>
    <w:p w14:paraId="38326B18" w14:textId="77777777" w:rsidR="00593B93" w:rsidRDefault="00593B93">
      <w:r>
        <w:t>Theologically, sumbibazo highlights that Christian growth is fundamentally corporate. While personal devotion is essential, spiritual maturity is not an individualistic pursuit. God has designed the body of Christ such that its nourishment and growth depend on the quality of its connections.</w:t>
      </w:r>
    </w:p>
    <w:p w14:paraId="0EA82C1B" w14:textId="77777777" w:rsidR="00593B93" w:rsidRDefault="00593B93">
      <w:r>
        <w:t>• Christology: The Head (Christ) is the source of all life, nourishment, and direction. Without connection to the Head, the body dies.</w:t>
      </w:r>
    </w:p>
    <w:p w14:paraId="3BB70708" w14:textId="77777777" w:rsidR="00593B93" w:rsidRDefault="00593B93">
      <w:r>
        <w:t>• Ecclesiology: Unity is not merely organizational uniformity; it is organic, relational, and vital. The Holy Spirit binds believers together, and this unity must be maintained and expressed through mutual care, service, and love.</w:t>
      </w:r>
    </w:p>
    <w:p w14:paraId="406CD1C0" w14:textId="77777777" w:rsidR="00593B93" w:rsidRDefault="00593B93"/>
    <w:p w14:paraId="7FFB6126" w14:textId="77777777" w:rsidR="00593B93" w:rsidRPr="00593B93" w:rsidRDefault="00593B93">
      <w:pPr>
        <w:rPr>
          <w:b/>
        </w:rPr>
      </w:pPr>
      <w:r w:rsidRPr="00593B93">
        <w:rPr>
          <w:b/>
        </w:rPr>
        <w:t>5. Contextual Nuance in the Passage</w:t>
      </w:r>
    </w:p>
    <w:p w14:paraId="070DACF5" w14:textId="77777777" w:rsidR="00593B93" w:rsidRDefault="00593B93">
      <w:r>
        <w:t>In Colossians 2:19, Paul warns against false teachers who practice self-made religion and asceticism, thereby "not holding fast to the Head." These false teachers promote an individualistic, mystical spirituality that detaches people from Christ and, consequently, from the body of Christ. Paul contrasts their empty philosophy with the true gospel life: the entire body, nourished and "knit together" by its joints and ligaments, grows with a growth that comes from God. The passive participle sumbibazomenon ("being knit together") indicates that this unity is ultimately a work of God, yet it requires believers to actively hold fast to Christ and remain relationally connected to one another.</w:t>
      </w:r>
    </w:p>
    <w:p w14:paraId="46BD9768" w14:textId="77777777" w:rsidR="00593B93" w:rsidRDefault="00593B93"/>
    <w:p w14:paraId="5C34E5CF" w14:textId="77777777" w:rsidR="00593B93" w:rsidRPr="00593B93" w:rsidRDefault="00593B93">
      <w:pPr>
        <w:rPr>
          <w:b/>
        </w:rPr>
      </w:pPr>
      <w:r w:rsidRPr="00593B93">
        <w:rPr>
          <w:b/>
        </w:rPr>
        <w:t>6. Key Uses in Other Verses (NKJV)</w:t>
      </w:r>
    </w:p>
    <w:p w14:paraId="5124C360" w14:textId="77777777" w:rsidR="00593B93" w:rsidRDefault="00593B93">
      <w:r>
        <w:t>• Ephesians 4:16: "...from whom the whole body, joined and knit together by what every joint supplies..." (Uses the same Greek word to describe the organic unity of the church).</w:t>
      </w:r>
    </w:p>
    <w:p w14:paraId="672C23AC" w14:textId="77777777" w:rsidR="00593B93" w:rsidRDefault="00593B93">
      <w:r>
        <w:t>• Colossians 2:2: "...that their hearts may be encouraged, being knit together in love..." (Uses the same word to describe believers being united in heart and love).</w:t>
      </w:r>
    </w:p>
    <w:p w14:paraId="6B9BB793" w14:textId="77777777" w:rsidR="00593B93" w:rsidRDefault="00593B93">
      <w:r>
        <w:t>• Acts 16:10: "...immediately we sought to go to Macedonia, concluding that the Lord had called us to preach the gospel to them." (Uses the word in its cognitive sense of putting facts together to reach a decision).</w:t>
      </w:r>
    </w:p>
    <w:p w14:paraId="7DC42899" w14:textId="77777777" w:rsidR="00593B93" w:rsidRDefault="00593B93">
      <w:r>
        <w:t>• 1 Corinthians 2:16: "For 'who has known the mind of the Lord that he may instruct Him?'" (Uses the word in the sense of teaching or bringing someone to a conclusion).</w:t>
      </w:r>
    </w:p>
    <w:p w14:paraId="340B7C1D" w14:textId="77777777" w:rsidR="00593B93" w:rsidRDefault="00593B93"/>
    <w:p w14:paraId="57FAEA32" w14:textId="77777777" w:rsidR="00593B93" w:rsidRPr="00593B93" w:rsidRDefault="00593B93">
      <w:pPr>
        <w:rPr>
          <w:b/>
        </w:rPr>
      </w:pPr>
      <w:r w:rsidRPr="00593B93">
        <w:rPr>
          <w:b/>
        </w:rPr>
        <w:t>7. Other Relevant Insights</w:t>
      </w:r>
    </w:p>
    <w:p w14:paraId="480F9433" w14:textId="77777777" w:rsidR="00593B93" w:rsidRDefault="00593B93">
      <w:r>
        <w:t>The dual meaning of sumbibazo—to knit together relationally and to instruct cognitively—is deeply suggestive. Healthy relationships within the church body facilitate true spiritual understanding. When believers are "knit together in love" (Colossians 2:2), they are far better equipped to understand the mysteries of God than when they attempt to study in isolation. Theological clarity and Christian community are designed by God to go hand in hand.</w:t>
      </w:r>
    </w:p>
    <w:p w14:paraId="7E552F95" w14:textId="77777777" w:rsidR="00593B93" w:rsidRDefault="00593B93"/>
    <w:p w14:paraId="5A13242D" w14:textId="77777777" w:rsidR="00593B93" w:rsidRPr="00593B93" w:rsidRDefault="00593B93">
      <w:pPr>
        <w:rPr>
          <w:b/>
        </w:rPr>
      </w:pPr>
      <w:r w:rsidRPr="00593B93">
        <w:rPr>
          <w:b/>
        </w:rPr>
        <w:t>8. References</w:t>
      </w:r>
    </w:p>
    <w:p w14:paraId="10AB1B9F" w14:textId="77777777" w:rsidR="00593B93" w:rsidRDefault="00593B93">
      <w:r>
        <w:t>• BDAG, 959-960</w:t>
      </w:r>
    </w:p>
    <w:p w14:paraId="722D8E02" w14:textId="77777777" w:rsidR="00593B93" w:rsidRDefault="00593B93">
      <w:r>
        <w:t>• TDNT, 7:762-766</w:t>
      </w:r>
    </w:p>
    <w:p w14:paraId="22CAAC11" w14:textId="77777777" w:rsidR="00593B93" w:rsidRDefault="00593B93">
      <w:r>
        <w:t>• Vine's Expository Dictionary of New Testament Words</w:t>
      </w:r>
    </w:p>
    <w:p w14:paraId="33936B8F" w14:textId="77777777" w:rsidR="00593B93" w:rsidRDefault="00593B93">
      <w:r>
        <w:t>• Thayer's Greek-English Lexicon</w:t>
      </w:r>
    </w:p>
    <w:p w14:paraId="37096381" w14:textId="77777777" w:rsidR="00593B93" w:rsidRDefault="00593B93">
      <w:r>
        <w:t>• Strong's Exhaustive Concordance of the Bible</w:t>
      </w:r>
    </w:p>
    <w:p w14:paraId="3C678FFB" w14:textId="77777777" w:rsidR="00593B93" w:rsidRDefault="00593B93">
      <w:r>
        <w:t>• Blue Letter Bible</w:t>
      </w:r>
    </w:p>
    <w:p w14:paraId="409684FE" w14:textId="6C0B580A" w:rsidR="004C5552" w:rsidRDefault="00593B9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B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3B93"/>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FA2AA"/>
  <w15:chartTrackingRefBased/>
  <w15:docId w15:val="{F298BCA1-C2C3-40C6-8503-8BAC0F2F8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3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3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B93"/>
    <w:rPr>
      <w:rFonts w:eastAsiaTheme="majorEastAsia" w:cstheme="majorBidi"/>
      <w:color w:val="272727" w:themeColor="text1" w:themeTint="D8"/>
    </w:rPr>
  </w:style>
  <w:style w:type="paragraph" w:styleId="Title">
    <w:name w:val="Title"/>
    <w:basedOn w:val="Normal"/>
    <w:next w:val="Normal"/>
    <w:link w:val="TitleChar"/>
    <w:uiPriority w:val="10"/>
    <w:qFormat/>
    <w:rsid w:val="00593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B93"/>
    <w:pPr>
      <w:spacing w:before="160"/>
      <w:jc w:val="center"/>
    </w:pPr>
    <w:rPr>
      <w:i/>
      <w:iCs/>
      <w:color w:val="404040" w:themeColor="text1" w:themeTint="BF"/>
    </w:rPr>
  </w:style>
  <w:style w:type="character" w:customStyle="1" w:styleId="QuoteChar">
    <w:name w:val="Quote Char"/>
    <w:basedOn w:val="DefaultParagraphFont"/>
    <w:link w:val="Quote"/>
    <w:uiPriority w:val="29"/>
    <w:rsid w:val="00593B93"/>
    <w:rPr>
      <w:i/>
      <w:iCs/>
      <w:color w:val="404040" w:themeColor="text1" w:themeTint="BF"/>
    </w:rPr>
  </w:style>
  <w:style w:type="paragraph" w:styleId="ListParagraph">
    <w:name w:val="List Paragraph"/>
    <w:basedOn w:val="Normal"/>
    <w:uiPriority w:val="34"/>
    <w:qFormat/>
    <w:rsid w:val="00593B93"/>
    <w:pPr>
      <w:ind w:left="720"/>
      <w:contextualSpacing/>
    </w:pPr>
  </w:style>
  <w:style w:type="character" w:styleId="IntenseEmphasis">
    <w:name w:val="Intense Emphasis"/>
    <w:basedOn w:val="DefaultParagraphFont"/>
    <w:uiPriority w:val="21"/>
    <w:qFormat/>
    <w:rsid w:val="00593B93"/>
    <w:rPr>
      <w:i/>
      <w:iCs/>
      <w:color w:val="2E74B5" w:themeColor="accent1" w:themeShade="BF"/>
    </w:rPr>
  </w:style>
  <w:style w:type="paragraph" w:styleId="IntenseQuote">
    <w:name w:val="Intense Quote"/>
    <w:basedOn w:val="Normal"/>
    <w:next w:val="Normal"/>
    <w:link w:val="IntenseQuoteChar"/>
    <w:uiPriority w:val="30"/>
    <w:qFormat/>
    <w:rsid w:val="00593B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3B93"/>
    <w:rPr>
      <w:i/>
      <w:iCs/>
      <w:color w:val="2E74B5" w:themeColor="accent1" w:themeShade="BF"/>
    </w:rPr>
  </w:style>
  <w:style w:type="character" w:styleId="IntenseReference">
    <w:name w:val="Intense Reference"/>
    <w:basedOn w:val="DefaultParagraphFont"/>
    <w:uiPriority w:val="32"/>
    <w:qFormat/>
    <w:rsid w:val="00593B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4789</Characters>
  <Application>Microsoft Office Word</Application>
  <DocSecurity>0</DocSecurity>
  <Lines>92</Lines>
  <Paragraphs>50</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