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67CF" w14:textId="77777777" w:rsidR="00BC76FE" w:rsidRPr="00BC76FE" w:rsidRDefault="00BC76FE">
      <w:pPr>
        <w:rPr>
          <w:b/>
        </w:rPr>
      </w:pPr>
      <w:r w:rsidRPr="00BC76FE">
        <w:rPr>
          <w:b/>
        </w:rPr>
        <w:t>ASSURANCE - ( plerophoria , Strong's G4136 )</w:t>
      </w:r>
    </w:p>
    <w:p w14:paraId="47C8E04F" w14:textId="77777777" w:rsidR="00BC76FE" w:rsidRDefault="00BC76FE">
      <w:r w:rsidRPr="00BC76FE">
        <w:rPr>
          <w:b/>
        </w:rPr>
        <w:t>Summary:</w:t>
      </w:r>
    </w:p>
    <w:p w14:paraId="0114F336" w14:textId="77777777" w:rsidR="00BC76FE" w:rsidRDefault="00BC76FE">
      <w:r>
        <w:t>The Greek noun plerophoria refers to a state of complete certainty, absolute conviction, or full assurance. It describes a mind that is entirely persuaded of the truth, leaving no room for doubt or hesitation. In Colossians 2:2, Paul desires that believers experience the "riches of the full assurance of understanding." This is not a fragile, emotional optimism but a deep, unshakeable conviction grounded in the objective reality of who Jesus Christ is and what He has accomplished. It is a pastoral call to move from wavering hesitation to the firm, secure footing of absolute gospel confidence.</w:t>
      </w:r>
    </w:p>
    <w:p w14:paraId="25FBAFFF" w14:textId="77777777" w:rsidR="00BC76FE" w:rsidRDefault="00BC76FE"/>
    <w:p w14:paraId="42C3391D" w14:textId="77777777" w:rsidR="00BC76FE" w:rsidRDefault="00BC76FE">
      <w:r w:rsidRPr="00BC76FE">
        <w:rPr>
          <w:b/>
        </w:rPr>
        <w:t>Full Study:</w:t>
      </w:r>
    </w:p>
    <w:p w14:paraId="0E62DF3C" w14:textId="77777777" w:rsidR="00BC76FE" w:rsidRDefault="00BC76FE"/>
    <w:p w14:paraId="5745FECC" w14:textId="77777777" w:rsidR="00BC76FE" w:rsidRPr="00BC76FE" w:rsidRDefault="00BC76FE">
      <w:pPr>
        <w:rPr>
          <w:b/>
        </w:rPr>
      </w:pPr>
      <w:r w:rsidRPr="00BC76FE">
        <w:rPr>
          <w:b/>
        </w:rPr>
        <w:t xml:space="preserve"> 1. Word Picture / Background</w:t>
      </w:r>
    </w:p>
    <w:p w14:paraId="66803313" w14:textId="77777777" w:rsidR="00BC76FE" w:rsidRDefault="00BC76FE">
      <w:r>
        <w:t xml:space="preserve">The word plerophoria is a compound noun derived from pleres, meaning "full," and phero, meaning "to bear" or "to carry." Its literal, etymological root conveys the picture of "carrying to the full" or "bringing in full measure." </w:t>
      </w:r>
    </w:p>
    <w:p w14:paraId="73838994" w14:textId="77777777" w:rsidR="00BC76FE" w:rsidRDefault="00BC76FE"/>
    <w:p w14:paraId="348FA2E8" w14:textId="77777777" w:rsidR="00BC76FE" w:rsidRDefault="00BC76FE">
      <w:r>
        <w:t>In ancient nautical and literary imagery, the word family is sometimes associated with a ship sailing with its sails fully unfurled, filled with wind, and moving forward with maximum momentum and unwavering direction. It represents a vessel fully loaded, carrying its cargo to its final destination without stalling. When applied to the human mind and spirit, plerophoria is the picture of a heart fully loaded with truth, moving forward under the influence of the Holy Spirit, completely empty of paralyzing doubt.</w:t>
      </w:r>
    </w:p>
    <w:p w14:paraId="37830DD8" w14:textId="77777777" w:rsidR="00BC76FE" w:rsidRDefault="00BC76FE"/>
    <w:p w14:paraId="3862EBBF" w14:textId="77777777" w:rsidR="00BC76FE" w:rsidRPr="00BC76FE" w:rsidRDefault="00BC76FE">
      <w:pPr>
        <w:rPr>
          <w:b/>
        </w:rPr>
      </w:pPr>
      <w:r w:rsidRPr="00BC76FE">
        <w:rPr>
          <w:b/>
        </w:rPr>
        <w:t xml:space="preserve"> 2. Meaning / Lexical Definition</w:t>
      </w:r>
    </w:p>
    <w:p w14:paraId="18748E5C" w14:textId="77777777" w:rsidR="00BC76FE" w:rsidRDefault="00BC76FE">
      <w:r>
        <w:t xml:space="preserve">The noun plerophoria denotes a state of complete certainty, perfect confidence, or absolute assurance. It represents the subjective state of mind of someone who has been entirely persuaded. </w:t>
      </w:r>
    </w:p>
    <w:p w14:paraId="17C5EE3E" w14:textId="77777777" w:rsidR="00BC76FE" w:rsidRDefault="00BC76FE"/>
    <w:p w14:paraId="1462E416" w14:textId="77777777" w:rsidR="00BC76FE" w:rsidRDefault="00BC76FE">
      <w:r>
        <w:t>• It is the opposite of double-mindedness, hesitation, or skepticism.</w:t>
      </w:r>
    </w:p>
    <w:p w14:paraId="7CF26CE1" w14:textId="77777777" w:rsidR="00BC76FE" w:rsidRDefault="00BC76FE">
      <w:r>
        <w:t>• It refers to a conviction that is so thoroughly settled that the believer can act with bold, uncompromised decisiveness.</w:t>
      </w:r>
    </w:p>
    <w:p w14:paraId="10105133" w14:textId="77777777" w:rsidR="00BC76FE" w:rsidRDefault="00BC76FE">
      <w:r>
        <w:t>• It is a cognitive and spiritual fullness, where the intellect and the heart rest completely in the truth of God's Word.</w:t>
      </w:r>
    </w:p>
    <w:p w14:paraId="111466E5" w14:textId="77777777" w:rsidR="00BC76FE" w:rsidRDefault="00BC76FE"/>
    <w:p w14:paraId="0BC29227" w14:textId="77777777" w:rsidR="00BC76FE" w:rsidRPr="00BC76FE" w:rsidRDefault="00BC76FE">
      <w:pPr>
        <w:rPr>
          <w:b/>
        </w:rPr>
      </w:pPr>
      <w:r w:rsidRPr="00BC76FE">
        <w:rPr>
          <w:b/>
        </w:rPr>
        <w:t xml:space="preserve"> 3. Usage and Word Pictures</w:t>
      </w:r>
    </w:p>
    <w:p w14:paraId="24913E1F" w14:textId="77777777" w:rsidR="00BC76FE" w:rsidRDefault="00BC76FE">
      <w:r>
        <w:t xml:space="preserve">In the New Testament, plerophoria occurs only four times, making it a rare and highly emphasized term. </w:t>
      </w:r>
    </w:p>
    <w:p w14:paraId="2357FBC0" w14:textId="77777777" w:rsidR="00BC76FE" w:rsidRDefault="00BC76FE">
      <w:r>
        <w:t>• In the preaching of the gospel, it describes the convicting power of the message. The gospel does not come merely as human rhetoric, but with the profound, undeniable weight of the Holy Spirit's conviction.</w:t>
      </w:r>
    </w:p>
    <w:p w14:paraId="1C5F9526" w14:textId="77777777" w:rsidR="00BC76FE" w:rsidRDefault="00BC76FE">
      <w:r>
        <w:t>• In the life of the believer, it is structurally linked to Christian virtues. It is the target of Christian hope and the defining characteristic of mature faith.</w:t>
      </w:r>
    </w:p>
    <w:p w14:paraId="2F193219" w14:textId="77777777" w:rsidR="00BC76FE" w:rsidRDefault="00BC76FE"/>
    <w:p w14:paraId="47A96E4B" w14:textId="77777777" w:rsidR="00BC76FE" w:rsidRPr="00BC76FE" w:rsidRDefault="00BC76FE">
      <w:pPr>
        <w:rPr>
          <w:b/>
        </w:rPr>
      </w:pPr>
      <w:r w:rsidRPr="00BC76FE">
        <w:rPr>
          <w:b/>
        </w:rPr>
        <w:t xml:space="preserve"> 4. Theological Implications</w:t>
      </w:r>
    </w:p>
    <w:p w14:paraId="27E5261D" w14:textId="77777777" w:rsidR="00BC76FE" w:rsidRDefault="00BC76FE">
      <w:r>
        <w:t>Theological assurance is not a human work or a psychological trick of self-persuasion. It is a gift of the Holy Spirit working through the objective truth of the Scriptures.</w:t>
      </w:r>
    </w:p>
    <w:p w14:paraId="770235EE" w14:textId="77777777" w:rsidR="00BC76FE" w:rsidRDefault="00BC76FE">
      <w:r>
        <w:t>• The Trinitarian Basis: Assurance is grounded in the character of God the Father, the finished work of Jesus Christ, and the internal witness of the Holy Spirit.</w:t>
      </w:r>
    </w:p>
    <w:p w14:paraId="480136BF" w14:textId="77777777" w:rsidR="00BC76FE" w:rsidRDefault="00BC76FE">
      <w:r>
        <w:t>• Protection Against Deception: A believer who lacks plerophoria is vulnerable to spiritual drift, false doctrines, and the anxiety of performance-based religion. Full assurance stabilizes the soul, anchoring it in the unchanging covenant of grace.</w:t>
      </w:r>
    </w:p>
    <w:p w14:paraId="52515350" w14:textId="77777777" w:rsidR="00BC76FE" w:rsidRDefault="00BC76FE">
      <w:r>
        <w:t>• The Fuel for Obedience: Christian action is born out of confidence, not fear. When a believer is fully assured of their standing in Christ, they are freed from self-preservation to live sacrificially for others.</w:t>
      </w:r>
    </w:p>
    <w:p w14:paraId="3BA47DE5" w14:textId="77777777" w:rsidR="00BC76FE" w:rsidRDefault="00BC76FE"/>
    <w:p w14:paraId="7F83D0CB" w14:textId="77777777" w:rsidR="00BC76FE" w:rsidRPr="00BC76FE" w:rsidRDefault="00BC76FE">
      <w:pPr>
        <w:rPr>
          <w:b/>
        </w:rPr>
      </w:pPr>
      <w:r w:rsidRPr="00BC76FE">
        <w:rPr>
          <w:b/>
        </w:rPr>
        <w:t xml:space="preserve"> 5. Contextual Nuance in the Passage</w:t>
      </w:r>
    </w:p>
    <w:p w14:paraId="5CDA7D49" w14:textId="77777777" w:rsidR="00BC76FE" w:rsidRDefault="00BC76FE">
      <w:r>
        <w:t>In Colossians 2:2, Paul is combating early gnostic-like heresies that threatened to destabilize the church. These false teachers promised a "higher knowledge" and "secret mysteries" that could only be accessed by an elite few. This created a sense of spiritual insecurity among the Colossian believers, making them feel as though their simple faith in Christ was incomplete.</w:t>
      </w:r>
    </w:p>
    <w:p w14:paraId="77479749" w14:textId="77777777" w:rsidR="00BC76FE" w:rsidRDefault="00BC76FE"/>
    <w:p w14:paraId="5CB3B7F1" w14:textId="77777777" w:rsidR="00BC76FE" w:rsidRDefault="00BC76FE">
      <w:r>
        <w:t xml:space="preserve">Paul counters this by praying that their hearts may be encouraged, being knit together in love, and attaining to "all riches of the full assurance of understanding, to the knowledge of the mystery of God, both of the Father and of Christ." </w:t>
      </w:r>
    </w:p>
    <w:p w14:paraId="157B5D81" w14:textId="77777777" w:rsidR="00BC76FE" w:rsidRDefault="00BC76FE">
      <w:r>
        <w:t>• "All Riches": Paul uses commercial, wealth-related language. True spiritual wealth does not consist of esoteric philosophy, but of the absolute certainty of the gospel.</w:t>
      </w:r>
    </w:p>
    <w:p w14:paraId="0D89C49B" w14:textId="77777777" w:rsidR="00BC76FE" w:rsidRDefault="00BC76FE">
      <w:r>
        <w:t>• "Full Assurance of Understanding": The Colossians do not need to look outside of Christ for deeper wisdom. Every spiritual treasure is already hidden in Him. True understanding produces an unshakeable, fully persuaded conviction that Jesus is completely sufficient for salvation, sanctification, and eternal life.</w:t>
      </w:r>
    </w:p>
    <w:p w14:paraId="628C47ED" w14:textId="77777777" w:rsidR="00BC76FE" w:rsidRDefault="00BC76FE"/>
    <w:p w14:paraId="16B7277A" w14:textId="77777777" w:rsidR="00BC76FE" w:rsidRPr="00BC76FE" w:rsidRDefault="00BC76FE">
      <w:pPr>
        <w:rPr>
          <w:b/>
        </w:rPr>
      </w:pPr>
      <w:r w:rsidRPr="00BC76FE">
        <w:rPr>
          <w:b/>
        </w:rPr>
        <w:t xml:space="preserve"> 6. Key Uses in Other Verses (NKJV)</w:t>
      </w:r>
    </w:p>
    <w:p w14:paraId="49AB80B7" w14:textId="77777777" w:rsidR="00BC76FE" w:rsidRDefault="00BC76FE">
      <w:r>
        <w:t>• 1 Thessalonians 1:5: "For our gospel did not come to you in word only, but also in power, and in the Holy Spirit and in much assurance, as you know what kind of men we were among you for your sake."</w:t>
      </w:r>
    </w:p>
    <w:p w14:paraId="66EA391B" w14:textId="77777777" w:rsidR="00BC76FE" w:rsidRDefault="00BC76FE">
      <w:r>
        <w:t>• Hebrews 6:11: "And we desire that each one of you show the same diligence to the full assurance of hope until the end,"</w:t>
      </w:r>
    </w:p>
    <w:p w14:paraId="278069FF" w14:textId="77777777" w:rsidR="00BC76FE" w:rsidRDefault="00BC76FE">
      <w:r>
        <w:t>• Hebrews 10:22: "let us draw near with a true heart in full assurance of faith, having our hearts sprinkled from an evil conscience and our bodies washed with pure water."</w:t>
      </w:r>
    </w:p>
    <w:p w14:paraId="37413391" w14:textId="77777777" w:rsidR="00BC76FE" w:rsidRDefault="00BC76FE"/>
    <w:p w14:paraId="270B1076" w14:textId="77777777" w:rsidR="00BC76FE" w:rsidRPr="00BC76FE" w:rsidRDefault="00BC76FE">
      <w:pPr>
        <w:rPr>
          <w:b/>
        </w:rPr>
      </w:pPr>
      <w:r w:rsidRPr="00BC76FE">
        <w:rPr>
          <w:b/>
        </w:rPr>
        <w:t xml:space="preserve"> 7. Other Relevant Insights</w:t>
      </w:r>
    </w:p>
    <w:p w14:paraId="1D1DC3D1" w14:textId="77777777" w:rsidR="00BC76FE" w:rsidRDefault="00BC76FE">
      <w:r>
        <w:t xml:space="preserve">The corresponding verb form, plerophoreo (Strong's G4135), carries a similar force of being "fully convinced" or "fully accomplished." </w:t>
      </w:r>
    </w:p>
    <w:p w14:paraId="54C81EEB" w14:textId="77777777" w:rsidR="00BC76FE" w:rsidRDefault="00BC76FE">
      <w:r>
        <w:t>• In Romans 4:21, Abraham is described as being "fully convinced" (plerophoretheis) that what God had promised He was also able to perform. This demonstrates that plerophoria is the essential fuel of saving faith—looking away from human impossibility to the absolute reliability of God.</w:t>
      </w:r>
    </w:p>
    <w:p w14:paraId="6769CA15" w14:textId="77777777" w:rsidR="00BC76FE" w:rsidRDefault="00BC76FE">
      <w:r>
        <w:t>• In Romans 14:5, regarding matters of conscience, Paul instructs that "each one be fully convinced in his own mind," emphasizing that Christian maturity requires clear, assured convictions rather than muddy compromise.</w:t>
      </w:r>
    </w:p>
    <w:p w14:paraId="571BAF2A" w14:textId="77777777" w:rsidR="00BC76FE" w:rsidRDefault="00BC76FE"/>
    <w:p w14:paraId="2DDA0F9C" w14:textId="77777777" w:rsidR="00BC76FE" w:rsidRPr="00BC76FE" w:rsidRDefault="00BC76FE">
      <w:pPr>
        <w:rPr>
          <w:b/>
        </w:rPr>
      </w:pPr>
      <w:r w:rsidRPr="00BC76FE">
        <w:rPr>
          <w:b/>
        </w:rPr>
        <w:t xml:space="preserve"> 8. References</w:t>
      </w:r>
    </w:p>
    <w:p w14:paraId="0459C159" w14:textId="77777777" w:rsidR="00BC76FE" w:rsidRDefault="00BC76FE">
      <w:r>
        <w:t>• Arndt, William, Frederick W. Danker, and Walter Bauer. A Greek-English Lexicon of the New Testament and Other Early Christian Literature (BDAG).</w:t>
      </w:r>
    </w:p>
    <w:p w14:paraId="45CD8A81" w14:textId="77777777" w:rsidR="00BC76FE" w:rsidRDefault="00BC76FE">
      <w:r>
        <w:t>• Kittel, Gerhard, Gerhard Friedrich, and Geoffrey William Bromiley. Theological Dictionary of the New Testament (TDNT).</w:t>
      </w:r>
    </w:p>
    <w:p w14:paraId="3EB96908" w14:textId="77777777" w:rsidR="00BC76FE" w:rsidRDefault="00BC76FE">
      <w:r>
        <w:t>• Vine, W.E. Expository Dictionary of New Testament Words.</w:t>
      </w:r>
    </w:p>
    <w:p w14:paraId="38AFE36A" w14:textId="69FF2228" w:rsidR="004C5552" w:rsidRDefault="00BC76FE">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6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6FE"/>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DE5E"/>
  <w15:chartTrackingRefBased/>
  <w15:docId w15:val="{0DA1197E-AC5C-4905-AED0-F5B6AADB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6FE"/>
    <w:rPr>
      <w:rFonts w:eastAsiaTheme="majorEastAsia" w:cstheme="majorBidi"/>
      <w:color w:val="272727" w:themeColor="text1" w:themeTint="D8"/>
    </w:rPr>
  </w:style>
  <w:style w:type="paragraph" w:styleId="Title">
    <w:name w:val="Title"/>
    <w:basedOn w:val="Normal"/>
    <w:next w:val="Normal"/>
    <w:link w:val="TitleChar"/>
    <w:uiPriority w:val="10"/>
    <w:qFormat/>
    <w:rsid w:val="00BC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6FE"/>
    <w:pPr>
      <w:spacing w:before="160"/>
      <w:jc w:val="center"/>
    </w:pPr>
    <w:rPr>
      <w:i/>
      <w:iCs/>
      <w:color w:val="404040" w:themeColor="text1" w:themeTint="BF"/>
    </w:rPr>
  </w:style>
  <w:style w:type="character" w:customStyle="1" w:styleId="QuoteChar">
    <w:name w:val="Quote Char"/>
    <w:basedOn w:val="DefaultParagraphFont"/>
    <w:link w:val="Quote"/>
    <w:uiPriority w:val="29"/>
    <w:rsid w:val="00BC76FE"/>
    <w:rPr>
      <w:i/>
      <w:iCs/>
      <w:color w:val="404040" w:themeColor="text1" w:themeTint="BF"/>
    </w:rPr>
  </w:style>
  <w:style w:type="paragraph" w:styleId="ListParagraph">
    <w:name w:val="List Paragraph"/>
    <w:basedOn w:val="Normal"/>
    <w:uiPriority w:val="34"/>
    <w:qFormat/>
    <w:rsid w:val="00BC76FE"/>
    <w:pPr>
      <w:ind w:left="720"/>
      <w:contextualSpacing/>
    </w:pPr>
  </w:style>
  <w:style w:type="character" w:styleId="IntenseEmphasis">
    <w:name w:val="Intense Emphasis"/>
    <w:basedOn w:val="DefaultParagraphFont"/>
    <w:uiPriority w:val="21"/>
    <w:qFormat/>
    <w:rsid w:val="00BC76FE"/>
    <w:rPr>
      <w:i/>
      <w:iCs/>
      <w:color w:val="2E74B5" w:themeColor="accent1" w:themeShade="BF"/>
    </w:rPr>
  </w:style>
  <w:style w:type="paragraph" w:styleId="IntenseQuote">
    <w:name w:val="Intense Quote"/>
    <w:basedOn w:val="Normal"/>
    <w:next w:val="Normal"/>
    <w:link w:val="IntenseQuoteChar"/>
    <w:uiPriority w:val="30"/>
    <w:qFormat/>
    <w:rsid w:val="00BC76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76FE"/>
    <w:rPr>
      <w:i/>
      <w:iCs/>
      <w:color w:val="2E74B5" w:themeColor="accent1" w:themeShade="BF"/>
    </w:rPr>
  </w:style>
  <w:style w:type="character" w:styleId="IntenseReference">
    <w:name w:val="Intense Reference"/>
    <w:basedOn w:val="DefaultParagraphFont"/>
    <w:uiPriority w:val="32"/>
    <w:qFormat/>
    <w:rsid w:val="00BC76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5102</Characters>
  <Application>Microsoft Office Word</Application>
  <DocSecurity>0</DocSecurity>
  <Lines>98</Lines>
  <Paragraphs>53</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