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3AA6" w14:textId="77777777" w:rsidR="00D65F25" w:rsidRPr="00D65F25" w:rsidRDefault="00D65F25">
      <w:pPr>
        <w:rPr>
          <w:b/>
        </w:rPr>
      </w:pPr>
      <w:r w:rsidRPr="00D65F25">
        <w:rPr>
          <w:b/>
        </w:rPr>
        <w:t>DIED - ( apothnesko , Strong's G599 )</w:t>
      </w:r>
    </w:p>
    <w:p w14:paraId="05DBEB09" w14:textId="77777777" w:rsidR="00D65F25" w:rsidRDefault="00D65F25">
      <w:r w:rsidRPr="00D65F25">
        <w:rPr>
          <w:b/>
        </w:rPr>
        <w:t>Summary:</w:t>
      </w:r>
    </w:p>
    <w:p w14:paraId="6E163D5F" w14:textId="77777777" w:rsidR="00D65F25" w:rsidRDefault="00D65F25">
      <w:r>
        <w:t>The Greek word apothnesko means to die, wither, or perish. While frequently used of physical death, in the New Testament it carries a profound spiritual meaning describing a decisive separation from an old reality. In Colossians 2:20, it describes the believer's spiritual union with Christ in His death, resulting in a total severance from the jurisdiction of worldly systems, religious regulations, and basic principles. Because the believer has "died off" to these old rulers, they no longer possess any authority or claim over his life.</w:t>
      </w:r>
    </w:p>
    <w:p w14:paraId="58A29B32" w14:textId="77777777" w:rsidR="00D65F25" w:rsidRDefault="00D65F25"/>
    <w:p w14:paraId="43981520" w14:textId="77777777" w:rsidR="00D65F25" w:rsidRDefault="00D65F25">
      <w:r w:rsidRPr="00D65F25">
        <w:rPr>
          <w:b/>
        </w:rPr>
        <w:t>Full Study:</w:t>
      </w:r>
    </w:p>
    <w:p w14:paraId="131A5E7A" w14:textId="77777777" w:rsidR="00D65F25" w:rsidRDefault="00D65F25"/>
    <w:p w14:paraId="276C64EC" w14:textId="77777777" w:rsidR="00D65F25" w:rsidRPr="00D65F25" w:rsidRDefault="00D65F25">
      <w:pPr>
        <w:rPr>
          <w:b/>
        </w:rPr>
      </w:pPr>
      <w:r w:rsidRPr="00D65F25">
        <w:rPr>
          <w:b/>
        </w:rPr>
        <w:t>1. Word Picture / Background</w:t>
      </w:r>
    </w:p>
    <w:p w14:paraId="3451E238" w14:textId="77777777" w:rsidR="00D65F25" w:rsidRDefault="00D65F25">
      <w:r>
        <w:t>• The word is formed by combining the prefix apo (away from, separation) with the root verb thnesko (to die). The prefix acts as an intensifier, giving the picture of dying out, dying off, or dying completely.</w:t>
      </w:r>
    </w:p>
    <w:p w14:paraId="54EACF6A" w14:textId="77777777" w:rsidR="00D65F25" w:rsidRDefault="00D65F25">
      <w:r>
        <w:t>• In biblical thought, death fundamentally represents separation, not annihilation. When a person physically dies, the soul is separated from the body, and the individual is separated from the realm of the living. Spiritually, apothnesko vividly pictures a complete severance from a former master, realm, or condition.</w:t>
      </w:r>
    </w:p>
    <w:p w14:paraId="3034BFEB" w14:textId="77777777" w:rsidR="00D65F25" w:rsidRDefault="00D65F25"/>
    <w:p w14:paraId="69E588A2" w14:textId="77777777" w:rsidR="00D65F25" w:rsidRPr="00D65F25" w:rsidRDefault="00D65F25">
      <w:pPr>
        <w:rPr>
          <w:b/>
        </w:rPr>
      </w:pPr>
      <w:r w:rsidRPr="00D65F25">
        <w:rPr>
          <w:b/>
        </w:rPr>
        <w:t>2. Meaning / Lexical Definition</w:t>
      </w:r>
    </w:p>
    <w:p w14:paraId="0DBBB7B3" w14:textId="77777777" w:rsidR="00D65F25" w:rsidRDefault="00D65F25">
      <w:r>
        <w:t>• To die, to be dead (used both literally and figuratively).</w:t>
      </w:r>
    </w:p>
    <w:p w14:paraId="71FFF5D1" w14:textId="77777777" w:rsidR="00D65F25" w:rsidRDefault="00D65F25">
      <w:r>
        <w:t>• To face the separation of the soul from the body (natural death).</w:t>
      </w:r>
    </w:p>
    <w:p w14:paraId="4EF43B91" w14:textId="77777777" w:rsidR="00D65F25" w:rsidRDefault="00D65F25">
      <w:r>
        <w:t>• To become spiritually dead to a former reality (such as sin, the law, or the world) so that it no longer exerts power or authority over the individual.</w:t>
      </w:r>
    </w:p>
    <w:p w14:paraId="6A1C5A95" w14:textId="77777777" w:rsidR="00D65F25" w:rsidRDefault="00D65F25"/>
    <w:p w14:paraId="15DA4D91" w14:textId="77777777" w:rsidR="00D65F25" w:rsidRPr="00D65F25" w:rsidRDefault="00D65F25">
      <w:pPr>
        <w:rPr>
          <w:b/>
        </w:rPr>
      </w:pPr>
      <w:r w:rsidRPr="00D65F25">
        <w:rPr>
          <w:b/>
        </w:rPr>
        <w:t>3. Usage and Word Pictures</w:t>
      </w:r>
    </w:p>
    <w:p w14:paraId="1672D452" w14:textId="77777777" w:rsidR="00D65F25" w:rsidRDefault="00D65F25">
      <w:r>
        <w:t>• The term is used literally of people, animals, and even plants, such as a seed dying in the ground to produce fruit (John 12:24).</w:t>
      </w:r>
    </w:p>
    <w:p w14:paraId="3D9BA5E6" w14:textId="77777777" w:rsidR="00D65F25" w:rsidRDefault="00D65F25">
      <w:r>
        <w:t>• It is used figuratively to describe the believer's definitive break with sin (Romans 6:2), the law (Galatians 2:19), and the world.</w:t>
      </w:r>
    </w:p>
    <w:p w14:paraId="0DDC8D88" w14:textId="77777777" w:rsidR="00D65F25" w:rsidRDefault="00D65F25">
      <w:r>
        <w:t>• A powerful pastoral word picture emerges from this concept: when someone dies, they become completely unresponsive to the stimuli of their former environment. A dead man does not react to insults, temptations, or commands. Similarly, to be dead to the world means to be unresponsive to its demands.</w:t>
      </w:r>
    </w:p>
    <w:p w14:paraId="474C55D6" w14:textId="77777777" w:rsidR="00D65F25" w:rsidRDefault="00D65F25"/>
    <w:p w14:paraId="6517AC88" w14:textId="77777777" w:rsidR="00D65F25" w:rsidRPr="00D65F25" w:rsidRDefault="00D65F25">
      <w:pPr>
        <w:rPr>
          <w:b/>
        </w:rPr>
      </w:pPr>
      <w:r w:rsidRPr="00D65F25">
        <w:rPr>
          <w:b/>
        </w:rPr>
        <w:t>4. Theological Implications</w:t>
      </w:r>
    </w:p>
    <w:p w14:paraId="47DA73B7" w14:textId="77777777" w:rsidR="00D65F25" w:rsidRDefault="00D65F25">
      <w:r>
        <w:t>• The concept of the believer's death is central to New Testament salvation theology. Believers do not merely receive forgiveness; they are spiritually united with Christ in His death, burial, and resurrection.</w:t>
      </w:r>
    </w:p>
    <w:p w14:paraId="0E76E004" w14:textId="77777777" w:rsidR="00D65F25" w:rsidRDefault="00D65F25">
      <w:r>
        <w:t>• Death breaks jurisdiction. Just as a physical slave who dies is no longer under the authority of his earthly master (Romans 6:7), the believer who has "died with Christ" is permanently emancipated from the legalistic demands, religious scorekeeping, and spiritual bondage of the old, fallen world order.</w:t>
      </w:r>
    </w:p>
    <w:p w14:paraId="25D245D8" w14:textId="77777777" w:rsidR="00D65F25" w:rsidRDefault="00D65F25"/>
    <w:p w14:paraId="17476242" w14:textId="77777777" w:rsidR="00D65F25" w:rsidRPr="00D65F25" w:rsidRDefault="00D65F25">
      <w:pPr>
        <w:rPr>
          <w:b/>
        </w:rPr>
      </w:pPr>
      <w:r w:rsidRPr="00D65F25">
        <w:rPr>
          <w:b/>
        </w:rPr>
        <w:t>5. Contextual Nuance in the Passage</w:t>
      </w:r>
    </w:p>
    <w:p w14:paraId="60D1D23D" w14:textId="77777777" w:rsidR="00D65F25" w:rsidRDefault="00D65F25">
      <w:r>
        <w:t>• In Colossians 2:20, Paul applies apothnesko directly to the Colossians' relationship with the "basic principles of the world" (the rudimentary, elemental religious teachings of human effort).</w:t>
      </w:r>
    </w:p>
    <w:p w14:paraId="3877D739" w14:textId="77777777" w:rsidR="00D65F25" w:rsidRDefault="00D65F25">
      <w:r>
        <w:t>• False teachers were attempting to drag the Colossian believers back under man-made rules ("Do not touch, do not taste, do not handle"). Paul's argument hinges on the finality of their death: "If you died with Christ..."</w:t>
      </w:r>
    </w:p>
    <w:p w14:paraId="578F0FA9" w14:textId="77777777" w:rsidR="00D65F25" w:rsidRDefault="00D65F25">
      <w:r>
        <w:t>• Because they have experienced a definitive death to that old realm, it is spiritually absurd for them to submit to its obsolete regulations. They are dead to that system; therefore, that system has no right to issue them orders.</w:t>
      </w:r>
    </w:p>
    <w:p w14:paraId="3194C922" w14:textId="77777777" w:rsidR="00D65F25" w:rsidRDefault="00D65F25"/>
    <w:p w14:paraId="21707CC4" w14:textId="77777777" w:rsidR="00D65F25" w:rsidRPr="00D65F25" w:rsidRDefault="00D65F25">
      <w:pPr>
        <w:rPr>
          <w:b/>
        </w:rPr>
      </w:pPr>
      <w:r w:rsidRPr="00D65F25">
        <w:rPr>
          <w:b/>
        </w:rPr>
        <w:t>6. Key Uses in Other Verses (NKJV)</w:t>
      </w:r>
    </w:p>
    <w:p w14:paraId="0AD035AD" w14:textId="77777777" w:rsidR="00D65F25" w:rsidRDefault="00D65F25">
      <w:r>
        <w:t>• Romans 6:2 – "Certainly not! How shall we who died to sin live any longer in it?"</w:t>
      </w:r>
    </w:p>
    <w:p w14:paraId="75A3E5FE" w14:textId="77777777" w:rsidR="00D65F25" w:rsidRDefault="00D65F25">
      <w:r>
        <w:t>• Romans 6:8 – "Now if we died with Christ, we believe that we shall also live with Him,"</w:t>
      </w:r>
    </w:p>
    <w:p w14:paraId="161CE2F6" w14:textId="77777777" w:rsidR="00D65F25" w:rsidRDefault="00D65F25">
      <w:r>
        <w:t>• Galatians 2:19 – "For I through the law died to the law that I might live to God."</w:t>
      </w:r>
    </w:p>
    <w:p w14:paraId="278895F3" w14:textId="77777777" w:rsidR="00D65F25" w:rsidRDefault="00D65F25">
      <w:r>
        <w:t>• Galatians 2:21 – "I do not set aside the grace of God; for if righteousness comes through the law, then Christ died in vain."</w:t>
      </w:r>
    </w:p>
    <w:p w14:paraId="54D49E05" w14:textId="77777777" w:rsidR="00D65F25" w:rsidRDefault="00D65F25">
      <w:r>
        <w:t>• Colossians 3:3 – "For you died, and your life is hidden with Christ in God."</w:t>
      </w:r>
    </w:p>
    <w:p w14:paraId="6CF4B893" w14:textId="77777777" w:rsidR="00D65F25" w:rsidRDefault="00D65F25"/>
    <w:p w14:paraId="44EE0611" w14:textId="77777777" w:rsidR="00D65F25" w:rsidRPr="00D65F25" w:rsidRDefault="00D65F25">
      <w:pPr>
        <w:rPr>
          <w:b/>
        </w:rPr>
      </w:pPr>
      <w:r w:rsidRPr="00D65F25">
        <w:rPr>
          <w:b/>
        </w:rPr>
        <w:t>7. Other Relevant Insights</w:t>
      </w:r>
    </w:p>
    <w:p w14:paraId="7199A31A" w14:textId="77777777" w:rsidR="00D65F25" w:rsidRDefault="00D65F25">
      <w:r>
        <w:t>• The grammar in Colossians 2:20 (an aorist tense verb) points back to a specific, completed moment in the past—the moment of salvation and union with Christ. This death is not a gradual process or a higher state of spirituality to be achieved through intense effort. It is an accomplished fact of the believer's identity that now dictates how they should live freely in grace.</w:t>
      </w:r>
    </w:p>
    <w:p w14:paraId="2A81A932" w14:textId="77777777" w:rsidR="00D65F25" w:rsidRDefault="00D65F25"/>
    <w:p w14:paraId="2208FB1B" w14:textId="77777777" w:rsidR="00D65F25" w:rsidRPr="00D65F25" w:rsidRDefault="00D65F25">
      <w:pPr>
        <w:rPr>
          <w:b/>
        </w:rPr>
      </w:pPr>
      <w:r w:rsidRPr="00D65F25">
        <w:rPr>
          <w:b/>
        </w:rPr>
        <w:t>8. References</w:t>
      </w:r>
    </w:p>
    <w:p w14:paraId="540446D6" w14:textId="77777777" w:rsidR="00D65F25" w:rsidRDefault="00D65F25">
      <w:r>
        <w:t>• Bauer, W., Danker, F. W., Arndt, W. F., &amp; Gingrich, F. W. (BDAG). A Greek-English Lexicon of the New Testament and Other Early Christian Literature.</w:t>
      </w:r>
    </w:p>
    <w:p w14:paraId="7D3A47FD" w14:textId="77777777" w:rsidR="00D65F25" w:rsidRDefault="00D65F25">
      <w:r>
        <w:t>• Kittel, G., Friedrich, G., &amp; Bromiley, G. W. (TDNT). Theological Dictionary of the New Testament.</w:t>
      </w:r>
    </w:p>
    <w:p w14:paraId="5D286EE7" w14:textId="77777777" w:rsidR="00D65F25" w:rsidRDefault="00D65F25">
      <w:r>
        <w:t>• Vine, W. E. Vine's Complete Expository Dictionary of Old and New Testament Words.</w:t>
      </w:r>
    </w:p>
    <w:p w14:paraId="22039852" w14:textId="77777777" w:rsidR="00D65F25" w:rsidRDefault="00D65F25">
      <w:r>
        <w:t>• Zodhiates, S. The Complete Word Study Dictionary: New Testament.</w:t>
      </w:r>
    </w:p>
    <w:p w14:paraId="5A1F976E" w14:textId="7EF752B5" w:rsidR="004C5552" w:rsidRDefault="00D65F25">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F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5F25"/>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FDAC"/>
  <w15:chartTrackingRefBased/>
  <w15:docId w15:val="{6B605AA0-B8C4-4B06-B391-EE3F5B8F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F25"/>
    <w:rPr>
      <w:rFonts w:eastAsiaTheme="majorEastAsia" w:cstheme="majorBidi"/>
      <w:color w:val="272727" w:themeColor="text1" w:themeTint="D8"/>
    </w:rPr>
  </w:style>
  <w:style w:type="paragraph" w:styleId="Title">
    <w:name w:val="Title"/>
    <w:basedOn w:val="Normal"/>
    <w:next w:val="Normal"/>
    <w:link w:val="TitleChar"/>
    <w:uiPriority w:val="10"/>
    <w:qFormat/>
    <w:rsid w:val="00D6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F25"/>
    <w:pPr>
      <w:spacing w:before="160"/>
      <w:jc w:val="center"/>
    </w:pPr>
    <w:rPr>
      <w:i/>
      <w:iCs/>
      <w:color w:val="404040" w:themeColor="text1" w:themeTint="BF"/>
    </w:rPr>
  </w:style>
  <w:style w:type="character" w:customStyle="1" w:styleId="QuoteChar">
    <w:name w:val="Quote Char"/>
    <w:basedOn w:val="DefaultParagraphFont"/>
    <w:link w:val="Quote"/>
    <w:uiPriority w:val="29"/>
    <w:rsid w:val="00D65F25"/>
    <w:rPr>
      <w:i/>
      <w:iCs/>
      <w:color w:val="404040" w:themeColor="text1" w:themeTint="BF"/>
    </w:rPr>
  </w:style>
  <w:style w:type="paragraph" w:styleId="ListParagraph">
    <w:name w:val="List Paragraph"/>
    <w:basedOn w:val="Normal"/>
    <w:uiPriority w:val="34"/>
    <w:qFormat/>
    <w:rsid w:val="00D65F25"/>
    <w:pPr>
      <w:ind w:left="720"/>
      <w:contextualSpacing/>
    </w:pPr>
  </w:style>
  <w:style w:type="character" w:styleId="IntenseEmphasis">
    <w:name w:val="Intense Emphasis"/>
    <w:basedOn w:val="DefaultParagraphFont"/>
    <w:uiPriority w:val="21"/>
    <w:qFormat/>
    <w:rsid w:val="00D65F25"/>
    <w:rPr>
      <w:i/>
      <w:iCs/>
      <w:color w:val="2E74B5" w:themeColor="accent1" w:themeShade="BF"/>
    </w:rPr>
  </w:style>
  <w:style w:type="paragraph" w:styleId="IntenseQuote">
    <w:name w:val="Intense Quote"/>
    <w:basedOn w:val="Normal"/>
    <w:next w:val="Normal"/>
    <w:link w:val="IntenseQuoteChar"/>
    <w:uiPriority w:val="30"/>
    <w:qFormat/>
    <w:rsid w:val="00D65F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5F25"/>
    <w:rPr>
      <w:i/>
      <w:iCs/>
      <w:color w:val="2E74B5" w:themeColor="accent1" w:themeShade="BF"/>
    </w:rPr>
  </w:style>
  <w:style w:type="character" w:styleId="IntenseReference">
    <w:name w:val="Intense Reference"/>
    <w:basedOn w:val="DefaultParagraphFont"/>
    <w:uiPriority w:val="32"/>
    <w:qFormat/>
    <w:rsid w:val="00D65F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3936</Characters>
  <Application>Microsoft Office Word</Application>
  <DocSecurity>0</DocSecurity>
  <Lines>75</Lines>
  <Paragraphs>41</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