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5AACB" w14:textId="19D42EA6" w:rsidR="004C5552" w:rsidRPr="004617E6" w:rsidRDefault="004617E6">
      <w:pPr>
        <w:rPr>
          <w:b/>
        </w:rPr>
      </w:pPr>
      <w:r w:rsidRPr="004617E6">
        <w:rPr>
          <w:b/>
        </w:rPr>
        <w:t>[INCONSISTENCY DETECTED: Strong's G2076 is the Greek verb eimi (to be), whereas the NKJV word 'appearance' in Colossians 2:23 translates the noun logos (G3056, often rendered as "matter," "reputation," or "pretense").]</w:t>
      </w:r>
    </w:p>
    <w:sectPr w:rsidR="004C5552" w:rsidRPr="00461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7E6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17E6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FA3F8"/>
  <w15:chartTrackingRefBased/>
  <w15:docId w15:val="{28F16F85-B606-4587-AA6B-84EE39C6B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7E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7E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7E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7E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184</Characters>
  <Application>Microsoft Office Word</Application>
  <DocSecurity>0</DocSecurity>
  <Lines>3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2026-08-13T01:00:00Z</dcterms:created>
  <dcterms:modified xsi:type="dcterms:W3CDTF">2026-08-13T01:00:00Z</dcterms:modified>
</cp:coreProperties>
</file>