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1C79" w14:textId="77777777" w:rsidR="009B595E" w:rsidRPr="009B595E" w:rsidRDefault="009B595E">
      <w:pPr>
        <w:rPr>
          <w:b/>
        </w:rPr>
      </w:pPr>
      <w:r w:rsidRPr="009B595E">
        <w:rPr>
          <w:b/>
        </w:rPr>
        <w:t>GODHEAD - ( theotēs , Strong's G2320 )</w:t>
      </w:r>
    </w:p>
    <w:p w14:paraId="27CF446C" w14:textId="77777777" w:rsidR="009B595E" w:rsidRDefault="009B595E">
      <w:r w:rsidRPr="009B595E">
        <w:rPr>
          <w:b/>
        </w:rPr>
        <w:t>Summary:</w:t>
      </w:r>
    </w:p>
    <w:p w14:paraId="55809D61" w14:textId="77777777" w:rsidR="009B595E" w:rsidRDefault="009B595E">
      <w:r>
        <w:t>The word theotēs refers to the absolute essence, nature, and being of God. Translated as "Godhead" or "Deity," it signifies everything that makes God truly God. In Colossians 2:9, the Apostle Paul uses this specific, powerful noun to declare that Jesus Christ is not merely a divine-like being, a lesser emanation, or a uniquely spiritual man. Rather, the entirety of God's exact nature and essence dwells permanently within Him. It is one of the strongest affirmations of the absolute deity of Christ in the New Testament.</w:t>
      </w:r>
    </w:p>
    <w:p w14:paraId="42226A47" w14:textId="77777777" w:rsidR="009B595E" w:rsidRDefault="009B595E"/>
    <w:p w14:paraId="3D54100B" w14:textId="77777777" w:rsidR="009B595E" w:rsidRDefault="009B595E">
      <w:r w:rsidRPr="009B595E">
        <w:rPr>
          <w:b/>
        </w:rPr>
        <w:t>Full Study:</w:t>
      </w:r>
    </w:p>
    <w:p w14:paraId="5CF83F33" w14:textId="77777777" w:rsidR="009B595E" w:rsidRDefault="009B595E"/>
    <w:p w14:paraId="3A9D7320" w14:textId="77777777" w:rsidR="009B595E" w:rsidRPr="009B595E" w:rsidRDefault="009B595E">
      <w:pPr>
        <w:rPr>
          <w:b/>
        </w:rPr>
      </w:pPr>
      <w:r w:rsidRPr="009B595E">
        <w:rPr>
          <w:b/>
        </w:rPr>
        <w:t>1. Word Picture / Background</w:t>
      </w:r>
    </w:p>
    <w:p w14:paraId="4556662C" w14:textId="77777777" w:rsidR="009B595E" w:rsidRDefault="009B595E">
      <w:r>
        <w:t>• The Greek word theotēs is formed from the root theos (God) and the suffix -tēs, which turns a noun into a state of being.</w:t>
      </w:r>
    </w:p>
    <w:p w14:paraId="1E9A6DC5" w14:textId="77777777" w:rsidR="009B595E" w:rsidRDefault="009B595E">
      <w:r>
        <w:t>• It literally translates to "God-hood" or "Deity."</w:t>
      </w:r>
    </w:p>
    <w:p w14:paraId="2571D27E" w14:textId="77777777" w:rsidR="009B595E" w:rsidRDefault="009B595E">
      <w:r>
        <w:t>• The English translation "Godhead" carries this exact historical linguistic background. It stems from the Middle English suffix -hede or -hād, which means "a state, condition, or nature" (cognate with the English suffix -hood, as seen in words like manhood or childhood).</w:t>
      </w:r>
    </w:p>
    <w:p w14:paraId="1AA500E5" w14:textId="77777777" w:rsidR="009B595E" w:rsidRDefault="009B595E">
      <w:r>
        <w:t>• Therefore, "Godhead" does not refer to God as a "head" or ruler, but to the "hood" or "state" of being fully and essentially divine.</w:t>
      </w:r>
    </w:p>
    <w:p w14:paraId="472011DB" w14:textId="77777777" w:rsidR="009B595E" w:rsidRDefault="009B595E"/>
    <w:p w14:paraId="3459CF08" w14:textId="77777777" w:rsidR="009B595E" w:rsidRPr="009B595E" w:rsidRDefault="009B595E">
      <w:pPr>
        <w:rPr>
          <w:b/>
        </w:rPr>
      </w:pPr>
      <w:r w:rsidRPr="009B595E">
        <w:rPr>
          <w:b/>
        </w:rPr>
        <w:t>2. Meaning / Lexical Definition</w:t>
      </w:r>
    </w:p>
    <w:p w14:paraId="746842E4" w14:textId="77777777" w:rsidR="009B595E" w:rsidRDefault="009B595E">
      <w:r>
        <w:t>• Theotēs means the state of being God, absolute deity, or the divine essence.</w:t>
      </w:r>
    </w:p>
    <w:p w14:paraId="5EDB0EA0" w14:textId="77777777" w:rsidR="009B595E" w:rsidRDefault="009B595E">
      <w:r>
        <w:t>• It denotes the very being of God, encompassing the totality of the divine nature rather than merely expressing divine attributes or qualities.</w:t>
      </w:r>
    </w:p>
    <w:p w14:paraId="14CCFC40" w14:textId="77777777" w:rsidR="009B595E" w:rsidRDefault="009B595E"/>
    <w:p w14:paraId="16F5DADA" w14:textId="77777777" w:rsidR="009B595E" w:rsidRPr="009B595E" w:rsidRDefault="009B595E">
      <w:pPr>
        <w:rPr>
          <w:b/>
        </w:rPr>
      </w:pPr>
      <w:r w:rsidRPr="009B595E">
        <w:rPr>
          <w:b/>
        </w:rPr>
        <w:t>3. Usage and Word Pictures</w:t>
      </w:r>
    </w:p>
    <w:p w14:paraId="70D98820" w14:textId="77777777" w:rsidR="009B595E" w:rsidRDefault="009B595E">
      <w:r>
        <w:t>• In the original language, a critical and illuminating distinction exists between theotēs (G2320) and a very similar sounding word, theiotēs (G2304).</w:t>
      </w:r>
    </w:p>
    <w:p w14:paraId="644836E6" w14:textId="77777777" w:rsidR="009B595E" w:rsidRDefault="009B595E">
      <w:r>
        <w:t>• Theiotēs (used in Romans 1:20) refers to divine attributes, qualities, or majesty—the aspects of God's character that are reflected in creation.</w:t>
      </w:r>
    </w:p>
    <w:p w14:paraId="416EF863" w14:textId="77777777" w:rsidR="009B595E" w:rsidRDefault="009B595E">
      <w:r>
        <w:t>• Theotēs, however, is reserved exclusively for the absolute essence and inner being of God Himself. While a beautiful sunset or a magnificent mountain might display theiotēs (divine qualities), only the Creator possesses theotēs (the essence of Deity). Jesus does not merely possess divine qualities; He possesses the divine essence.</w:t>
      </w:r>
    </w:p>
    <w:p w14:paraId="593BB7D8" w14:textId="77777777" w:rsidR="009B595E" w:rsidRDefault="009B595E"/>
    <w:p w14:paraId="6308B70D" w14:textId="77777777" w:rsidR="009B595E" w:rsidRPr="009B595E" w:rsidRDefault="009B595E">
      <w:pPr>
        <w:rPr>
          <w:b/>
        </w:rPr>
      </w:pPr>
      <w:r w:rsidRPr="009B595E">
        <w:rPr>
          <w:b/>
        </w:rPr>
        <w:t>4. Theological Implications</w:t>
      </w:r>
    </w:p>
    <w:p w14:paraId="606368E7" w14:textId="77777777" w:rsidR="009B595E" w:rsidRDefault="009B595E">
      <w:r>
        <w:t>• This single word provides an insurmountable biblical defense for the absolute deity of Jesus Christ and the doctrine of the Trinity.</w:t>
      </w:r>
    </w:p>
    <w:p w14:paraId="60BC576F" w14:textId="77777777" w:rsidR="009B595E" w:rsidRDefault="009B595E">
      <w:r>
        <w:t>• By stating that the fullness of the theotēs dwells in Christ, the text rules out any theology, ancient or modern, that reduces Jesus to a created being, an exalted angel, or a mere prophet.</w:t>
      </w:r>
    </w:p>
    <w:p w14:paraId="34731E48" w14:textId="77777777" w:rsidR="009B595E" w:rsidRDefault="009B595E">
      <w:r>
        <w:t>• The verse uniquely joins theotēs (Deity) with the word sōmatikōs (bodily), affirming the great mystery of the Incarnation. The uncontainable, infinite essence of God took on human flesh without diminishing His divine nature. Jesus is fully God and fully man.</w:t>
      </w:r>
    </w:p>
    <w:p w14:paraId="3F5D8BA5" w14:textId="77777777" w:rsidR="009B595E" w:rsidRDefault="009B595E"/>
    <w:p w14:paraId="02C30A78" w14:textId="77777777" w:rsidR="009B595E" w:rsidRPr="009B595E" w:rsidRDefault="009B595E">
      <w:pPr>
        <w:rPr>
          <w:b/>
        </w:rPr>
      </w:pPr>
      <w:r w:rsidRPr="009B595E">
        <w:rPr>
          <w:b/>
        </w:rPr>
        <w:t>5. Contextual Nuance in the Passage</w:t>
      </w:r>
    </w:p>
    <w:p w14:paraId="0F7542B0" w14:textId="77777777" w:rsidR="009B595E" w:rsidRDefault="009B595E">
      <w:r>
        <w:t>• Paul wrote his letter to the Colossians to combat a developing heresy that blended Jewish legalism, mystical philosophy, and early Gnosticism.</w:t>
      </w:r>
    </w:p>
    <w:p w14:paraId="208C0A0C" w14:textId="77777777" w:rsidR="009B595E" w:rsidRDefault="009B595E">
      <w:r>
        <w:t>• These false teachers suggested that God was far removed from humanity and that Jesus was only one of many intermediate spirit beings or "emanations" on the ladder up to God. They claimed believers needed secret knowledge, angelic mediation, or ascetic rituals to experience the true "fullness" of the divine.</w:t>
      </w:r>
    </w:p>
    <w:p w14:paraId="376A2A01" w14:textId="77777777" w:rsidR="009B595E" w:rsidRDefault="009B595E">
      <w:r>
        <w:t>• Paul uses theotēs to shatter this framework. He argues that believers do not need to look past Jesus to find God, because the absolute totality—all the "fullness" (plērōma)—of the Godhead already lives permanently in Christ. To have Christ is to have all of God.</w:t>
      </w:r>
    </w:p>
    <w:p w14:paraId="7EDA3250" w14:textId="77777777" w:rsidR="009B595E" w:rsidRDefault="009B595E"/>
    <w:p w14:paraId="13C931FC" w14:textId="77777777" w:rsidR="009B595E" w:rsidRPr="009B595E" w:rsidRDefault="009B595E">
      <w:pPr>
        <w:rPr>
          <w:b/>
        </w:rPr>
      </w:pPr>
      <w:r w:rsidRPr="009B595E">
        <w:rPr>
          <w:b/>
        </w:rPr>
        <w:t>6. Key Uses in Other Verses (NKJV)</w:t>
      </w:r>
    </w:p>
    <w:p w14:paraId="288F3B08" w14:textId="77777777" w:rsidR="009B595E" w:rsidRDefault="009B595E">
      <w:r>
        <w:t>• Theotēs is a hapax legomenon in the New Testament, meaning Colossians 2:9 is the only place it is used in the entirety of the biblical text.</w:t>
      </w:r>
    </w:p>
    <w:p w14:paraId="19D87B60" w14:textId="77777777" w:rsidR="009B595E" w:rsidRDefault="009B595E">
      <w:r>
        <w:t>• Its unique, solitary appearance underscores Paul's highly specific, focused defense of Christ's absolute deity against the particular threats of the Colossian heresy.</w:t>
      </w:r>
    </w:p>
    <w:p w14:paraId="2101C0B5" w14:textId="77777777" w:rsidR="009B595E" w:rsidRDefault="009B595E"/>
    <w:p w14:paraId="5B4AA762" w14:textId="77777777" w:rsidR="009B595E" w:rsidRPr="009B595E" w:rsidRDefault="009B595E">
      <w:pPr>
        <w:rPr>
          <w:b/>
        </w:rPr>
      </w:pPr>
      <w:r w:rsidRPr="009B595E">
        <w:rPr>
          <w:b/>
        </w:rPr>
        <w:t>7. Other Relevant Insights</w:t>
      </w:r>
    </w:p>
    <w:p w14:paraId="5A044D51" w14:textId="77777777" w:rsidR="009B595E" w:rsidRDefault="009B595E">
      <w:r>
        <w:t>• The verb "dwells" (katoikeō) in Colossians 2:9 is in the present tense. This indicates that the fullness of the Godhead did not merely visit Jesus temporarily during His earthly ministry, nor did it depart from Him at the cross. The fullness of Deity dwells in Him permanently, now and forever, in His glorified bodily state.</w:t>
      </w:r>
    </w:p>
    <w:p w14:paraId="7216F9C9" w14:textId="77777777" w:rsidR="009B595E" w:rsidRDefault="009B595E">
      <w:r>
        <w:t>• Because the fullness of the Godhead dwells in Christ (Colossians 2:9), Paul immediately follows up in the very next verse (Colossians 2:10) by telling believers, "and you are complete in Him." Because Christ contains all of God, the believer who is in Christ lacks nothing spiritually.</w:t>
      </w:r>
    </w:p>
    <w:p w14:paraId="76797A4B" w14:textId="77777777" w:rsidR="009B595E" w:rsidRDefault="009B595E"/>
    <w:p w14:paraId="2D558D34" w14:textId="77777777" w:rsidR="009B595E" w:rsidRPr="009B595E" w:rsidRDefault="009B595E">
      <w:pPr>
        <w:rPr>
          <w:b/>
        </w:rPr>
      </w:pPr>
      <w:r w:rsidRPr="009B595E">
        <w:rPr>
          <w:b/>
        </w:rPr>
        <w:t>8. References</w:t>
      </w:r>
    </w:p>
    <w:p w14:paraId="4616C467" w14:textId="77777777" w:rsidR="009B595E" w:rsidRDefault="009B595E">
      <w:r>
        <w:t>• BDAG, A Greek-English Lexicon of the New Testament and Other Early Christian Literature</w:t>
      </w:r>
    </w:p>
    <w:p w14:paraId="72798C51" w14:textId="77777777" w:rsidR="009B595E" w:rsidRDefault="009B595E">
      <w:r>
        <w:t>• Vine's Complete Expository Dictionary of Old and New Testament Words</w:t>
      </w:r>
    </w:p>
    <w:p w14:paraId="3C08E4A8" w14:textId="77777777" w:rsidR="009B595E" w:rsidRDefault="009B595E">
      <w:r>
        <w:t>• TDNT (Theological Dictionary of the New Testament)</w:t>
      </w:r>
    </w:p>
    <w:p w14:paraId="3C38C3CB" w14:textId="77777777" w:rsidR="004C5552" w:rsidRDefault="009B595E">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595E"/>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8E662"/>
  <w15:chartTrackingRefBased/>
  <w15:docId w15:val="{E10EAA62-880D-4A3B-A521-353E8D419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5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5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95E"/>
    <w:rPr>
      <w:rFonts w:eastAsiaTheme="majorEastAsia" w:cstheme="majorBidi"/>
      <w:color w:val="272727" w:themeColor="text1" w:themeTint="D8"/>
    </w:rPr>
  </w:style>
  <w:style w:type="paragraph" w:styleId="Title">
    <w:name w:val="Title"/>
    <w:basedOn w:val="Normal"/>
    <w:next w:val="Normal"/>
    <w:link w:val="TitleChar"/>
    <w:uiPriority w:val="10"/>
    <w:qFormat/>
    <w:rsid w:val="009B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95E"/>
    <w:pPr>
      <w:spacing w:before="160"/>
      <w:jc w:val="center"/>
    </w:pPr>
    <w:rPr>
      <w:i/>
      <w:iCs/>
      <w:color w:val="404040" w:themeColor="text1" w:themeTint="BF"/>
    </w:rPr>
  </w:style>
  <w:style w:type="character" w:customStyle="1" w:styleId="QuoteChar">
    <w:name w:val="Quote Char"/>
    <w:basedOn w:val="DefaultParagraphFont"/>
    <w:link w:val="Quote"/>
    <w:uiPriority w:val="29"/>
    <w:rsid w:val="009B595E"/>
    <w:rPr>
      <w:i/>
      <w:iCs/>
      <w:color w:val="404040" w:themeColor="text1" w:themeTint="BF"/>
    </w:rPr>
  </w:style>
  <w:style w:type="paragraph" w:styleId="ListParagraph">
    <w:name w:val="List Paragraph"/>
    <w:basedOn w:val="Normal"/>
    <w:uiPriority w:val="34"/>
    <w:qFormat/>
    <w:rsid w:val="009B595E"/>
    <w:pPr>
      <w:ind w:left="720"/>
      <w:contextualSpacing/>
    </w:pPr>
  </w:style>
  <w:style w:type="character" w:styleId="IntenseEmphasis">
    <w:name w:val="Intense Emphasis"/>
    <w:basedOn w:val="DefaultParagraphFont"/>
    <w:uiPriority w:val="21"/>
    <w:qFormat/>
    <w:rsid w:val="009B595E"/>
    <w:rPr>
      <w:i/>
      <w:iCs/>
      <w:color w:val="2E74B5" w:themeColor="accent1" w:themeShade="BF"/>
    </w:rPr>
  </w:style>
  <w:style w:type="paragraph" w:styleId="IntenseQuote">
    <w:name w:val="Intense Quote"/>
    <w:basedOn w:val="Normal"/>
    <w:next w:val="Normal"/>
    <w:link w:val="IntenseQuoteChar"/>
    <w:uiPriority w:val="30"/>
    <w:qFormat/>
    <w:rsid w:val="009B59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595E"/>
    <w:rPr>
      <w:i/>
      <w:iCs/>
      <w:color w:val="2E74B5" w:themeColor="accent1" w:themeShade="BF"/>
    </w:rPr>
  </w:style>
  <w:style w:type="character" w:styleId="IntenseReference">
    <w:name w:val="Intense Reference"/>
    <w:basedOn w:val="DefaultParagraphFont"/>
    <w:uiPriority w:val="32"/>
    <w:qFormat/>
    <w:rsid w:val="009B59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3999</Characters>
  <Application>Microsoft Office Word</Application>
  <DocSecurity>0</DocSecurity>
  <Lines>76</Lines>
  <Paragraphs>41</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