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8A083" w14:textId="77777777" w:rsidR="0001021F" w:rsidRPr="0001021F" w:rsidRDefault="0001021F">
      <w:pPr>
        <w:rPr>
          <w:b/>
        </w:rPr>
      </w:pPr>
      <w:r w:rsidRPr="0001021F">
        <w:rPr>
          <w:b/>
        </w:rPr>
        <w:t>PROVOKE - ( erethizō , Strong's G2042 )</w:t>
      </w:r>
    </w:p>
    <w:p w14:paraId="1AF21904" w14:textId="77777777" w:rsidR="0001021F" w:rsidRDefault="0001021F">
      <w:r w:rsidRPr="0001021F">
        <w:rPr>
          <w:b/>
        </w:rPr>
        <w:t>Summary:</w:t>
      </w:r>
    </w:p>
    <w:p w14:paraId="386DF34C" w14:textId="77777777" w:rsidR="0001021F" w:rsidRDefault="0001021F">
      <w:r>
        <w:t>The Greek verb erethizō means to stir up, excite, stimulate, or irritate. In the context of parenting in Colossians 3:21, it carries a negative connotation, warning fathers against an overbearing, harsh, or unreasonable style of authority that needlessly exasperates, vexes, or irritates their children. Rather than nurturing growth, this type of constant provocation damages the relationship, crushes the child’s spirit, and leaves them feeling hopeless and discouraged.</w:t>
      </w:r>
    </w:p>
    <w:p w14:paraId="522B332B" w14:textId="77777777" w:rsidR="0001021F" w:rsidRDefault="0001021F"/>
    <w:p w14:paraId="42259DF0" w14:textId="77777777" w:rsidR="0001021F" w:rsidRDefault="0001021F">
      <w:r w:rsidRPr="0001021F">
        <w:rPr>
          <w:b/>
        </w:rPr>
        <w:t>Full Study:</w:t>
      </w:r>
    </w:p>
    <w:p w14:paraId="12D6897E" w14:textId="77777777" w:rsidR="0001021F" w:rsidRDefault="0001021F"/>
    <w:p w14:paraId="0C944049" w14:textId="77777777" w:rsidR="0001021F" w:rsidRPr="0001021F" w:rsidRDefault="0001021F">
      <w:pPr>
        <w:rPr>
          <w:b/>
        </w:rPr>
      </w:pPr>
      <w:r w:rsidRPr="0001021F">
        <w:rPr>
          <w:b/>
        </w:rPr>
        <w:t xml:space="preserve"> 1. Word Picture / Background</w:t>
      </w:r>
    </w:p>
    <w:p w14:paraId="724158FB" w14:textId="77777777" w:rsidR="0001021F" w:rsidRDefault="0001021F">
      <w:r>
        <w:t>The etymology of erethizō is closely tied to eris, the Greek word for strife, contention, or bickering. Historically, the word carries the underlying concept of rubbing someone the wrong way, friction, or agitation. The word picture is that of persistently prodding, teasing, or irritating an animal or a person until they are driven to an emotional outburst, resentment, or despair. It represents the process of wearing down another person's emotional defenses through constant, agitating friction.</w:t>
      </w:r>
    </w:p>
    <w:p w14:paraId="16B77AE5" w14:textId="77777777" w:rsidR="0001021F" w:rsidRDefault="0001021F"/>
    <w:p w14:paraId="461659C0" w14:textId="77777777" w:rsidR="0001021F" w:rsidRPr="0001021F" w:rsidRDefault="0001021F">
      <w:pPr>
        <w:rPr>
          <w:b/>
        </w:rPr>
      </w:pPr>
      <w:r w:rsidRPr="0001021F">
        <w:rPr>
          <w:b/>
        </w:rPr>
        <w:t xml:space="preserve"> 2. Meaning / Lexical Definition</w:t>
      </w:r>
    </w:p>
    <w:p w14:paraId="628B15E4" w14:textId="77777777" w:rsidR="0001021F" w:rsidRDefault="0001021F">
      <w:r>
        <w:t>• Erethizō means to arouse, excite, or stimulate an emotional or volitional response. The word itself is morally neutral and can be used in two opposite directions depending on the context:</w:t>
      </w:r>
    </w:p>
    <w:p w14:paraId="2E81A30E" w14:textId="77777777" w:rsidR="0001021F" w:rsidRDefault="0001021F">
      <w:r>
        <w:t>• Positively: To stir up, stimulate, or provoke someone toward a noble, zealous, or honorable action.</w:t>
      </w:r>
    </w:p>
    <w:p w14:paraId="79156F88" w14:textId="77777777" w:rsidR="0001021F" w:rsidRDefault="0001021F">
      <w:r>
        <w:t>• Negatively: To irritate, exasperate, embitter, or provoke someone to anger, resentment, or loss of heart.</w:t>
      </w:r>
    </w:p>
    <w:p w14:paraId="1F636294" w14:textId="77777777" w:rsidR="0001021F" w:rsidRDefault="0001021F"/>
    <w:p w14:paraId="32F3C193" w14:textId="77777777" w:rsidR="0001021F" w:rsidRDefault="0001021F">
      <w:r>
        <w:t>In Colossians 3:21, the term is used in this second, negative sense. It denotes an ongoing, irritating pattern of behavior that rouses resentment in the heart of a child.</w:t>
      </w:r>
    </w:p>
    <w:p w14:paraId="1A3B1FDF" w14:textId="77777777" w:rsidR="0001021F" w:rsidRDefault="0001021F"/>
    <w:p w14:paraId="32F34676" w14:textId="77777777" w:rsidR="0001021F" w:rsidRPr="0001021F" w:rsidRDefault="0001021F">
      <w:pPr>
        <w:rPr>
          <w:b/>
        </w:rPr>
      </w:pPr>
      <w:r w:rsidRPr="0001021F">
        <w:rPr>
          <w:b/>
        </w:rPr>
        <w:t xml:space="preserve"> 3. Usage and Word Pictures</w:t>
      </w:r>
    </w:p>
    <w:p w14:paraId="530290B8" w14:textId="77777777" w:rsidR="0001021F" w:rsidRDefault="0001021F">
      <w:r>
        <w:t>The New Testament demonstrates both the positive and negative sides of this word:</w:t>
      </w:r>
    </w:p>
    <w:p w14:paraId="1ABA21C8" w14:textId="77777777" w:rsidR="0001021F" w:rsidRDefault="0001021F">
      <w:r>
        <w:t>• In a positive light, a believer's passionate commitment can "stir up" others to imitate their good works (2 Corinthians 9:2). Here, the friction of holy example ignites a fire of devotion in others.</w:t>
      </w:r>
    </w:p>
    <w:p w14:paraId="7AD9EDE9" w14:textId="77777777" w:rsidR="0001021F" w:rsidRDefault="0001021F">
      <w:r>
        <w:t>• In a negative light, parental authority can "provoke" children (Colossians 3:21). Here, the friction is abrasive, grinding away at the child's confidence and joy until their spirit is broken.</w:t>
      </w:r>
    </w:p>
    <w:p w14:paraId="42FE1DD2" w14:textId="77777777" w:rsidR="0001021F" w:rsidRDefault="0001021F"/>
    <w:p w14:paraId="65008146" w14:textId="77777777" w:rsidR="0001021F" w:rsidRPr="0001021F" w:rsidRDefault="0001021F">
      <w:pPr>
        <w:rPr>
          <w:b/>
        </w:rPr>
      </w:pPr>
      <w:r w:rsidRPr="0001021F">
        <w:rPr>
          <w:b/>
        </w:rPr>
        <w:t xml:space="preserve"> 4. Theological Implications</w:t>
      </w:r>
    </w:p>
    <w:p w14:paraId="7CBC6AF0" w14:textId="77777777" w:rsidR="0001021F" w:rsidRDefault="0001021F">
      <w:r>
        <w:t xml:space="preserve">In the ancient Greco-Roman world, the patriarchal head of the household held absolute legal authority (patria potestas), giving him virtually unlimited power over his children, including the right to treat them harshly or even discard them. </w:t>
      </w:r>
    </w:p>
    <w:p w14:paraId="62A96D16" w14:textId="77777777" w:rsidR="0001021F" w:rsidRDefault="0001021F"/>
    <w:p w14:paraId="7A660C0B" w14:textId="77777777" w:rsidR="0001021F" w:rsidRDefault="0001021F">
      <w:r>
        <w:t>The gospel radically subverts this cultural norm. Paul's instruction introduces a profound theological boundary to human authority: leadership in the home must reflect the character of God the Father. Because God's authority is characterized by gentleness, instruction, grace, and patience, Christian parents are forbidden from using heavy-handed, capricious, or abusive dominance. To "provoke" a child is to abuse a stewardship given by God, driving the child away from both the earthly parent and the heavenly Father.</w:t>
      </w:r>
    </w:p>
    <w:p w14:paraId="00B893B2" w14:textId="77777777" w:rsidR="0001021F" w:rsidRDefault="0001021F"/>
    <w:p w14:paraId="526EA91F" w14:textId="77777777" w:rsidR="0001021F" w:rsidRPr="0001021F" w:rsidRDefault="0001021F">
      <w:pPr>
        <w:rPr>
          <w:b/>
        </w:rPr>
      </w:pPr>
      <w:r w:rsidRPr="0001021F">
        <w:rPr>
          <w:b/>
        </w:rPr>
        <w:t xml:space="preserve"> 5. Contextual Nuance in the Passage</w:t>
      </w:r>
    </w:p>
    <w:p w14:paraId="28C1B454" w14:textId="77777777" w:rsidR="0001021F" w:rsidRDefault="0001021F">
      <w:r>
        <w:t xml:space="preserve">In Colossians 3:21, Paul commands, "Fathers, do not provoke your children, lest they become discouraged." </w:t>
      </w:r>
    </w:p>
    <w:p w14:paraId="6A931B6D" w14:textId="77777777" w:rsidR="0001021F" w:rsidRDefault="0001021F">
      <w:r>
        <w:t>• Fathers (pateres): While this can refer to parents generally, it is specifically addressed to the fathers as the leaders of the home who were historically most prone to abusing their absolute authority.</w:t>
      </w:r>
    </w:p>
    <w:p w14:paraId="39A4C364" w14:textId="77777777" w:rsidR="0001021F" w:rsidRDefault="0001021F">
      <w:r>
        <w:t>• Provoke (erethizete): Paul warns against nagging, unrealistic expectations, constant criticism, favoritism, inconsistency, and unfair discipline. This persistent irritation causes the child to feel they can never please their parent.</w:t>
      </w:r>
    </w:p>
    <w:p w14:paraId="7FFE8ACA" w14:textId="77777777" w:rsidR="0001021F" w:rsidRDefault="0001021F">
      <w:r>
        <w:t>• Discouraged (athumōsin): The direct consequence of being provoked is that the child "loses heart" or becomes "broken-spirited." They sink into a state of passivity, feeling that trying to obey or please the parent is useless.</w:t>
      </w:r>
    </w:p>
    <w:p w14:paraId="44B38FD0" w14:textId="77777777" w:rsidR="0001021F" w:rsidRDefault="0001021F"/>
    <w:p w14:paraId="32FC54E5" w14:textId="77777777" w:rsidR="0001021F" w:rsidRPr="0001021F" w:rsidRDefault="0001021F">
      <w:pPr>
        <w:rPr>
          <w:b/>
        </w:rPr>
      </w:pPr>
      <w:r w:rsidRPr="0001021F">
        <w:rPr>
          <w:b/>
        </w:rPr>
        <w:t xml:space="preserve"> 6. Key Uses in Other Verses (NKJV)</w:t>
      </w:r>
    </w:p>
    <w:p w14:paraId="25FBAB75" w14:textId="77777777" w:rsidR="0001021F" w:rsidRDefault="0001021F">
      <w:r>
        <w:t>• 2 Corinthians 9:2 – "...and your zeal has stirred up the majority." (Positive use of erethizō).</w:t>
      </w:r>
    </w:p>
    <w:p w14:paraId="3F221C63" w14:textId="77777777" w:rsidR="0001021F" w:rsidRDefault="0001021F">
      <w:r>
        <w:t>• Deuteronomy 31:27 (LXX) – "For I know your rebellion and your stiff neck. If today, while I am yet alive with you, you have been rebellious against the LORD, how much more after my death?" (The Septuagint uses erethizō to translate Israel provoking or rebelling against God).</w:t>
      </w:r>
    </w:p>
    <w:p w14:paraId="36490CC2" w14:textId="77777777" w:rsidR="0001021F" w:rsidRDefault="0001021F"/>
    <w:p w14:paraId="3030E407" w14:textId="77777777" w:rsidR="0001021F" w:rsidRPr="0001021F" w:rsidRDefault="0001021F">
      <w:pPr>
        <w:rPr>
          <w:b/>
        </w:rPr>
      </w:pPr>
      <w:r w:rsidRPr="0001021F">
        <w:rPr>
          <w:b/>
        </w:rPr>
        <w:t xml:space="preserve"> 7. Other Relevant Insights</w:t>
      </w:r>
    </w:p>
    <w:p w14:paraId="3995B5C2" w14:textId="77777777" w:rsidR="0001021F" w:rsidRDefault="0001021F">
      <w:r>
        <w:t xml:space="preserve">It is helpful to distinguish erethizō (Colossians 3:21) from the closely related word parorgizō (used in Ephesians 6:4, "do not provoke your children to wrath"). </w:t>
      </w:r>
    </w:p>
    <w:p w14:paraId="7C4DF9A9" w14:textId="77777777" w:rsidR="0001021F" w:rsidRDefault="0001021F">
      <w:r>
        <w:t>• Parorgizō points to the immediate end-result of anger (orgē) and active resentment.</w:t>
      </w:r>
    </w:p>
    <w:p w14:paraId="1986664C" w14:textId="77777777" w:rsidR="0001021F" w:rsidRDefault="0001021F">
      <w:r>
        <w:t>• Erethizō focuses on the ongoing process of irritation and exasperation that slowly wears down the victim.</w:t>
      </w:r>
    </w:p>
    <w:p w14:paraId="65D79A19" w14:textId="77777777" w:rsidR="0001021F" w:rsidRDefault="0001021F"/>
    <w:p w14:paraId="34433355" w14:textId="77777777" w:rsidR="0001021F" w:rsidRDefault="0001021F">
      <w:r>
        <w:t>While the provocation in Ephesians leads to active, explosive rebellion ("wrath"), the provocation in Colossians leads to passive, implosive despair ("discouraged"). Both words warn against different, damaging outcomes of unchristlike parenting.</w:t>
      </w:r>
    </w:p>
    <w:p w14:paraId="6DC69FB1" w14:textId="77777777" w:rsidR="0001021F" w:rsidRDefault="0001021F"/>
    <w:p w14:paraId="58C30EB1" w14:textId="77777777" w:rsidR="0001021F" w:rsidRPr="0001021F" w:rsidRDefault="0001021F">
      <w:pPr>
        <w:rPr>
          <w:b/>
        </w:rPr>
      </w:pPr>
      <w:r w:rsidRPr="0001021F">
        <w:rPr>
          <w:b/>
        </w:rPr>
        <w:t xml:space="preserve"> 8. References</w:t>
      </w:r>
    </w:p>
    <w:p w14:paraId="75BFED60" w14:textId="77777777" w:rsidR="0001021F" w:rsidRDefault="0001021F">
      <w:r>
        <w:t>• BDAG Greek-English Lexicon of the New Testament and Other Early Christian Literature</w:t>
      </w:r>
    </w:p>
    <w:p w14:paraId="7C988602" w14:textId="77777777" w:rsidR="0001021F" w:rsidRDefault="0001021F">
      <w:r>
        <w:t>• Thayer's Greek-English Lexicon of the New Testament</w:t>
      </w:r>
    </w:p>
    <w:p w14:paraId="4FA07DEE" w14:textId="77777777" w:rsidR="0001021F" w:rsidRDefault="0001021F">
      <w:r>
        <w:t>• Vine's Expository Dictionary of New Testament Words</w:t>
      </w:r>
    </w:p>
    <w:p w14:paraId="759E147F" w14:textId="77777777" w:rsidR="0001021F" w:rsidRDefault="0001021F">
      <w:r>
        <w:t>• Theological Dictionary of the New Testament (TDNT)</w:t>
      </w:r>
    </w:p>
    <w:p w14:paraId="1C8AC566" w14:textId="2E1116E9" w:rsidR="004C5552" w:rsidRDefault="0001021F">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21F"/>
    <w:rsid w:val="0001021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C941D"/>
  <w15:chartTrackingRefBased/>
  <w15:docId w15:val="{D6B3FE11-591D-4E6D-BDEE-D9E2C2096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0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0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21F"/>
    <w:rPr>
      <w:rFonts w:eastAsiaTheme="majorEastAsia" w:cstheme="majorBidi"/>
      <w:color w:val="272727" w:themeColor="text1" w:themeTint="D8"/>
    </w:rPr>
  </w:style>
  <w:style w:type="paragraph" w:styleId="Title">
    <w:name w:val="Title"/>
    <w:basedOn w:val="Normal"/>
    <w:next w:val="Normal"/>
    <w:link w:val="TitleChar"/>
    <w:uiPriority w:val="10"/>
    <w:qFormat/>
    <w:rsid w:val="00010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21F"/>
    <w:pPr>
      <w:spacing w:before="160"/>
      <w:jc w:val="center"/>
    </w:pPr>
    <w:rPr>
      <w:i/>
      <w:iCs/>
      <w:color w:val="404040" w:themeColor="text1" w:themeTint="BF"/>
    </w:rPr>
  </w:style>
  <w:style w:type="character" w:customStyle="1" w:styleId="QuoteChar">
    <w:name w:val="Quote Char"/>
    <w:basedOn w:val="DefaultParagraphFont"/>
    <w:link w:val="Quote"/>
    <w:uiPriority w:val="29"/>
    <w:rsid w:val="0001021F"/>
    <w:rPr>
      <w:i/>
      <w:iCs/>
      <w:color w:val="404040" w:themeColor="text1" w:themeTint="BF"/>
    </w:rPr>
  </w:style>
  <w:style w:type="paragraph" w:styleId="ListParagraph">
    <w:name w:val="List Paragraph"/>
    <w:basedOn w:val="Normal"/>
    <w:uiPriority w:val="34"/>
    <w:qFormat/>
    <w:rsid w:val="0001021F"/>
    <w:pPr>
      <w:ind w:left="720"/>
      <w:contextualSpacing/>
    </w:pPr>
  </w:style>
  <w:style w:type="character" w:styleId="IntenseEmphasis">
    <w:name w:val="Intense Emphasis"/>
    <w:basedOn w:val="DefaultParagraphFont"/>
    <w:uiPriority w:val="21"/>
    <w:qFormat/>
    <w:rsid w:val="0001021F"/>
    <w:rPr>
      <w:i/>
      <w:iCs/>
      <w:color w:val="2E74B5" w:themeColor="accent1" w:themeShade="BF"/>
    </w:rPr>
  </w:style>
  <w:style w:type="paragraph" w:styleId="IntenseQuote">
    <w:name w:val="Intense Quote"/>
    <w:basedOn w:val="Normal"/>
    <w:next w:val="Normal"/>
    <w:link w:val="IntenseQuoteChar"/>
    <w:uiPriority w:val="30"/>
    <w:qFormat/>
    <w:rsid w:val="000102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021F"/>
    <w:rPr>
      <w:i/>
      <w:iCs/>
      <w:color w:val="2E74B5" w:themeColor="accent1" w:themeShade="BF"/>
    </w:rPr>
  </w:style>
  <w:style w:type="character" w:styleId="IntenseReference">
    <w:name w:val="Intense Reference"/>
    <w:basedOn w:val="DefaultParagraphFont"/>
    <w:uiPriority w:val="32"/>
    <w:qFormat/>
    <w:rsid w:val="0001021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826</Words>
  <Characters>4296</Characters>
  <Application>Microsoft Office Word</Application>
  <DocSecurity>0</DocSecurity>
  <Lines>82</Lines>
  <Paragraphs>44</Paragraphs>
  <ScaleCrop>false</ScaleCrop>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2026-08-13T01:03:00Z</dcterms:created>
  <dcterms:modified xsi:type="dcterms:W3CDTF">2026-08-13T01:03:00Z</dcterms:modified>
</cp:coreProperties>
</file>