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1961" w14:textId="77777777" w:rsidR="000728BC" w:rsidRPr="000728BC" w:rsidRDefault="000728BC">
      <w:pPr>
        <w:rPr>
          <w:b/>
        </w:rPr>
      </w:pPr>
      <w:r w:rsidRPr="000728BC">
        <w:rPr>
          <w:b/>
        </w:rPr>
        <w:t>EYESERVICE - ( ophthalmodoulia , Strong's G3787 )</w:t>
      </w:r>
    </w:p>
    <w:p w14:paraId="3B0E7C6C" w14:textId="77777777" w:rsidR="000728BC" w:rsidRDefault="000728BC">
      <w:r w:rsidRPr="000728BC">
        <w:rPr>
          <w:b/>
        </w:rPr>
        <w:t>Summary:</w:t>
      </w:r>
    </w:p>
    <w:p w14:paraId="35C82170" w14:textId="77777777" w:rsidR="000728BC" w:rsidRDefault="000728BC">
      <w:r>
        <w:t>A vivid compound word describing work performed only when an authority figure is watching. It contrasts superficial, performative labor with genuine, heart-driven service performed out of a reverence for God. In Colossians 3:22, Paul uses this term to exhort Christian workers to labor with integrity, knowing that their ultimate Supervisor is the Lord, who sees what human masters cannot.</w:t>
      </w:r>
    </w:p>
    <w:p w14:paraId="59B7963C" w14:textId="77777777" w:rsidR="000728BC" w:rsidRDefault="000728BC"/>
    <w:p w14:paraId="730B5FC0" w14:textId="77777777" w:rsidR="000728BC" w:rsidRDefault="000728BC">
      <w:r w:rsidRPr="000728BC">
        <w:rPr>
          <w:b/>
        </w:rPr>
        <w:t>Full Study:</w:t>
      </w:r>
    </w:p>
    <w:p w14:paraId="16652E6E" w14:textId="77777777" w:rsidR="000728BC" w:rsidRDefault="000728BC"/>
    <w:p w14:paraId="42B2F82B" w14:textId="77777777" w:rsidR="000728BC" w:rsidRPr="000728BC" w:rsidRDefault="000728BC">
      <w:pPr>
        <w:rPr>
          <w:b/>
        </w:rPr>
      </w:pPr>
      <w:r w:rsidRPr="000728BC">
        <w:rPr>
          <w:b/>
        </w:rPr>
        <w:t>1. Word Picture / Background</w:t>
      </w:r>
    </w:p>
    <w:p w14:paraId="66E76B07" w14:textId="77777777" w:rsidR="000728BC" w:rsidRDefault="000728BC">
      <w:r>
        <w:t>• The word is a brilliant compound of ophthalmos (eye) and douleia (service, slavery, or bondage). It literally translates to "eye-slavery" or "eye-service."</w:t>
      </w:r>
    </w:p>
    <w:p w14:paraId="5701CA7A" w14:textId="77777777" w:rsidR="000728BC" w:rsidRDefault="000728BC">
      <w:r>
        <w:t>• This term appears to have been coined by the Apostle Paul, as it is not found in secular Greek literature prior to his epistles.</w:t>
      </w:r>
    </w:p>
    <w:p w14:paraId="7AC1897A" w14:textId="77777777" w:rsidR="000728BC" w:rsidRDefault="000728BC">
      <w:r>
        <w:t>• It paints a highly relatable picture: a worker who slacks off while alone, but suddenly looks busy and diligent the moment the supervisor walks into the room. It is the ancient equivalent of looking busy at a desk when the boss walks by.</w:t>
      </w:r>
    </w:p>
    <w:p w14:paraId="6DC40162" w14:textId="77777777" w:rsidR="000728BC" w:rsidRDefault="000728BC"/>
    <w:p w14:paraId="1375F461" w14:textId="77777777" w:rsidR="000728BC" w:rsidRPr="000728BC" w:rsidRDefault="000728BC">
      <w:pPr>
        <w:rPr>
          <w:b/>
        </w:rPr>
      </w:pPr>
      <w:r w:rsidRPr="000728BC">
        <w:rPr>
          <w:b/>
        </w:rPr>
        <w:t>2. Meaning / Lexical Definition</w:t>
      </w:r>
    </w:p>
    <w:p w14:paraId="2F2CF6BF" w14:textId="77777777" w:rsidR="000728BC" w:rsidRDefault="000728BC">
      <w:r>
        <w:t>• Ophthalmodoulia is a feminine noun that means service rendered only when one is being observed.</w:t>
      </w:r>
    </w:p>
    <w:p w14:paraId="6B02B821" w14:textId="77777777" w:rsidR="000728BC" w:rsidRDefault="000728BC">
      <w:r>
        <w:t>• It signifies a fundamental lack of integrity in one's labor. The motivation is entirely external—either to curry favor with the master or to avoid punishment—rather than flowing from internal character or a desire to do the job well.</w:t>
      </w:r>
    </w:p>
    <w:p w14:paraId="625EB369" w14:textId="77777777" w:rsidR="000728BC" w:rsidRDefault="000728BC"/>
    <w:p w14:paraId="6615B2DC" w14:textId="77777777" w:rsidR="000728BC" w:rsidRPr="000728BC" w:rsidRDefault="000728BC">
      <w:pPr>
        <w:rPr>
          <w:b/>
        </w:rPr>
      </w:pPr>
      <w:r w:rsidRPr="000728BC">
        <w:rPr>
          <w:b/>
        </w:rPr>
        <w:t>3. Usage and Word Pictures</w:t>
      </w:r>
    </w:p>
    <w:p w14:paraId="697B9B74" w14:textId="77777777" w:rsidR="000728BC" w:rsidRDefault="000728BC">
      <w:r>
        <w:t>• The word is exceptionally rare, appearing only twice in the New Testament (Colossians 3:22 and Ephesians 6:6), both in the context of Paul addressing the duties of Christian bondservants.</w:t>
      </w:r>
    </w:p>
    <w:p w14:paraId="4607A2CF" w14:textId="77777777" w:rsidR="000728BC" w:rsidRDefault="000728BC">
      <w:r>
        <w:t>• In both instances, Paul inextricably links "eyeservice" to being "men-pleasers" (anthropareskos, Strong's G441). The worker infected with ophthalmodoulia cares only about the optics of their work, calculating their effort based entirely on human approval.</w:t>
      </w:r>
    </w:p>
    <w:p w14:paraId="2DFDA7BB" w14:textId="77777777" w:rsidR="000728BC" w:rsidRDefault="000728BC"/>
    <w:p w14:paraId="7718842D" w14:textId="77777777" w:rsidR="000728BC" w:rsidRPr="000728BC" w:rsidRDefault="000728BC">
      <w:pPr>
        <w:rPr>
          <w:b/>
        </w:rPr>
      </w:pPr>
      <w:r w:rsidRPr="000728BC">
        <w:rPr>
          <w:b/>
        </w:rPr>
        <w:t>4. Theological Implications</w:t>
      </w:r>
    </w:p>
    <w:p w14:paraId="0293AAFC" w14:textId="77777777" w:rsidR="000728BC" w:rsidRDefault="000728BC">
      <w:r>
        <w:t>• The Omniscience of God: The theological antidote to eyeservice is the reality of God's all-seeing nature. Human masters have limited vision; they can only occasionally inspect the outward results of labor. God, however, constantly sees both the unseen actions and the hidden motives of the heart.</w:t>
      </w:r>
    </w:p>
    <w:p w14:paraId="76134A1A" w14:textId="77777777" w:rsidR="000728BC" w:rsidRDefault="000728BC">
      <w:r>
        <w:t>• Work as Worship: By forbidding eyeservice, Paul elevates mundane, secular labor to the level of spiritual worship. A Christian's daily vocation is not merely a way to earn a living (or survive servitude, in the first-century context), but a sphere in which to honor God.</w:t>
      </w:r>
    </w:p>
    <w:p w14:paraId="5D0ECF5E" w14:textId="77777777" w:rsidR="000728BC" w:rsidRDefault="000728BC">
      <w:r>
        <w:t>• Christian Integrity: Character has been famously defined as "what you do when no one is looking." Because the Christian lives Coram Deo (before the face of God), there is never a moment when "no one is looking." Therefore, all service must be genuine.</w:t>
      </w:r>
    </w:p>
    <w:p w14:paraId="1C3626BD" w14:textId="77777777" w:rsidR="000728BC" w:rsidRDefault="000728BC"/>
    <w:p w14:paraId="6478CF1D" w14:textId="77777777" w:rsidR="000728BC" w:rsidRPr="000728BC" w:rsidRDefault="000728BC">
      <w:pPr>
        <w:rPr>
          <w:b/>
        </w:rPr>
      </w:pPr>
      <w:r w:rsidRPr="000728BC">
        <w:rPr>
          <w:b/>
        </w:rPr>
        <w:t>5. Contextual Nuance in the Passage</w:t>
      </w:r>
    </w:p>
    <w:p w14:paraId="09AE7D0E" w14:textId="77777777" w:rsidR="000728BC" w:rsidRDefault="000728BC">
      <w:r>
        <w:t>• In Colossians 3:22, Paul is addressing bondservants within the Greco-Roman household structure. First-century slaves had virtually no upward mobility, no performance bonuses, and no earthly incentive to work harder than absolutely necessary to avoid punishment. The temptation to practice "eyeservice" was immense and entirely logical from a worldly perspective.</w:t>
      </w:r>
    </w:p>
    <w:p w14:paraId="06003CAF" w14:textId="77777777" w:rsidR="000728BC" w:rsidRDefault="000728BC">
      <w:r>
        <w:t>• Paul radically shifts their paradigm. He commands them to obey "not with eyeservice... but in sincerity of heart, fearing God." By doing this, Paul emancipates their daily toil from the tyranny of their earthly masters' gaze. Their work is no longer about surviving a human boss; it is a direct offering to Christ (Col 3:23).</w:t>
      </w:r>
    </w:p>
    <w:p w14:paraId="5224BAB3" w14:textId="77777777" w:rsidR="000728BC" w:rsidRDefault="000728BC"/>
    <w:p w14:paraId="661B368C" w14:textId="77777777" w:rsidR="000728BC" w:rsidRPr="000728BC" w:rsidRDefault="000728BC">
      <w:pPr>
        <w:rPr>
          <w:b/>
        </w:rPr>
      </w:pPr>
      <w:r w:rsidRPr="000728BC">
        <w:rPr>
          <w:b/>
        </w:rPr>
        <w:t>6. Key Uses in Other Verses (NKJV)</w:t>
      </w:r>
    </w:p>
    <w:p w14:paraId="3D088AAD" w14:textId="77777777" w:rsidR="000728BC" w:rsidRDefault="000728BC">
      <w:r>
        <w:t>• Ephesians 6:6 - "not with eyeservice, as men-pleasers, but as bondservants of Christ, doing the will of God from the heart," (This is the exact parallel passage to Colossians 3:22, carrying the identical meaning and application).</w:t>
      </w:r>
    </w:p>
    <w:p w14:paraId="0BBCE552" w14:textId="77777777" w:rsidR="000728BC" w:rsidRDefault="000728BC"/>
    <w:p w14:paraId="68B61F6D" w14:textId="77777777" w:rsidR="000728BC" w:rsidRPr="000728BC" w:rsidRDefault="000728BC">
      <w:pPr>
        <w:rPr>
          <w:b/>
        </w:rPr>
      </w:pPr>
      <w:r w:rsidRPr="000728BC">
        <w:rPr>
          <w:b/>
        </w:rPr>
        <w:t>7. Other Relevant Insights</w:t>
      </w:r>
    </w:p>
    <w:p w14:paraId="2DE091FC" w14:textId="77777777" w:rsidR="000728BC" w:rsidRDefault="000728BC">
      <w:r>
        <w:t>• The pastoral application of this word is remarkably timely. In an era of remote work, "mouse-jigglers," and digital surveillance, the temptation to practice modern forms of "eyeservice" is prevalent. The biblical standard calls for believers to be the most diligent, honest, and hardworking employees in any organization, working with the exact same integrity whether the manager is standing over their shoulder or a thousand miles away.</w:t>
      </w:r>
    </w:p>
    <w:p w14:paraId="1B4D2DEA" w14:textId="77777777" w:rsidR="000728BC" w:rsidRDefault="000728BC"/>
    <w:p w14:paraId="7AE73AC7" w14:textId="77777777" w:rsidR="000728BC" w:rsidRPr="000728BC" w:rsidRDefault="000728BC">
      <w:pPr>
        <w:rPr>
          <w:b/>
        </w:rPr>
      </w:pPr>
      <w:r w:rsidRPr="000728BC">
        <w:rPr>
          <w:b/>
        </w:rPr>
        <w:t>8. References</w:t>
      </w:r>
    </w:p>
    <w:p w14:paraId="13C6DD28" w14:textId="77777777" w:rsidR="000728BC" w:rsidRDefault="000728BC">
      <w:r>
        <w:t>• Walter Bauer and Frederick William Danker, A Greek-English Lexicon of the New Testament and Other Early Christian Literature (BDAG)</w:t>
      </w:r>
    </w:p>
    <w:p w14:paraId="4F1EFA8F" w14:textId="77777777" w:rsidR="000728BC" w:rsidRDefault="000728BC">
      <w:r>
        <w:t>• Gerhard Kittel and Gerhard Friedrich, Theological Dictionary of the New Testament (TDNT)</w:t>
      </w:r>
    </w:p>
    <w:p w14:paraId="727F0E2C" w14:textId="77777777" w:rsidR="000728BC" w:rsidRDefault="000728BC">
      <w:r>
        <w:t>• W.E. Vine, Vine's Expository Dictionary of Old and New Testament Words</w:t>
      </w:r>
    </w:p>
    <w:p w14:paraId="0F4FA01A" w14:textId="77777777" w:rsidR="004C5552" w:rsidRDefault="000728BC">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BC"/>
    <w:rsid w:val="00017747"/>
    <w:rsid w:val="00023A4A"/>
    <w:rsid w:val="0006763F"/>
    <w:rsid w:val="000728B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B8B1"/>
  <w15:chartTrackingRefBased/>
  <w15:docId w15:val="{6E02BC28-5948-4049-BA95-BD8C0205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8BC"/>
    <w:rPr>
      <w:rFonts w:eastAsiaTheme="majorEastAsia" w:cstheme="majorBidi"/>
      <w:color w:val="272727" w:themeColor="text1" w:themeTint="D8"/>
    </w:rPr>
  </w:style>
  <w:style w:type="paragraph" w:styleId="Title">
    <w:name w:val="Title"/>
    <w:basedOn w:val="Normal"/>
    <w:next w:val="Normal"/>
    <w:link w:val="TitleChar"/>
    <w:uiPriority w:val="10"/>
    <w:qFormat/>
    <w:rsid w:val="0007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8BC"/>
    <w:pPr>
      <w:spacing w:before="160"/>
      <w:jc w:val="center"/>
    </w:pPr>
    <w:rPr>
      <w:i/>
      <w:iCs/>
      <w:color w:val="404040" w:themeColor="text1" w:themeTint="BF"/>
    </w:rPr>
  </w:style>
  <w:style w:type="character" w:customStyle="1" w:styleId="QuoteChar">
    <w:name w:val="Quote Char"/>
    <w:basedOn w:val="DefaultParagraphFont"/>
    <w:link w:val="Quote"/>
    <w:uiPriority w:val="29"/>
    <w:rsid w:val="000728BC"/>
    <w:rPr>
      <w:i/>
      <w:iCs/>
      <w:color w:val="404040" w:themeColor="text1" w:themeTint="BF"/>
    </w:rPr>
  </w:style>
  <w:style w:type="paragraph" w:styleId="ListParagraph">
    <w:name w:val="List Paragraph"/>
    <w:basedOn w:val="Normal"/>
    <w:uiPriority w:val="34"/>
    <w:qFormat/>
    <w:rsid w:val="000728BC"/>
    <w:pPr>
      <w:ind w:left="720"/>
      <w:contextualSpacing/>
    </w:pPr>
  </w:style>
  <w:style w:type="character" w:styleId="IntenseEmphasis">
    <w:name w:val="Intense Emphasis"/>
    <w:basedOn w:val="DefaultParagraphFont"/>
    <w:uiPriority w:val="21"/>
    <w:qFormat/>
    <w:rsid w:val="000728BC"/>
    <w:rPr>
      <w:i/>
      <w:iCs/>
      <w:color w:val="2E74B5" w:themeColor="accent1" w:themeShade="BF"/>
    </w:rPr>
  </w:style>
  <w:style w:type="paragraph" w:styleId="IntenseQuote">
    <w:name w:val="Intense Quote"/>
    <w:basedOn w:val="Normal"/>
    <w:next w:val="Normal"/>
    <w:link w:val="IntenseQuoteChar"/>
    <w:uiPriority w:val="30"/>
    <w:qFormat/>
    <w:rsid w:val="000728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28BC"/>
    <w:rPr>
      <w:i/>
      <w:iCs/>
      <w:color w:val="2E74B5" w:themeColor="accent1" w:themeShade="BF"/>
    </w:rPr>
  </w:style>
  <w:style w:type="character" w:styleId="IntenseReference">
    <w:name w:val="Intense Reference"/>
    <w:basedOn w:val="DefaultParagraphFont"/>
    <w:uiPriority w:val="32"/>
    <w:qFormat/>
    <w:rsid w:val="000728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3832</Characters>
  <Application>Microsoft Office Word</Application>
  <DocSecurity>0</DocSecurity>
  <Lines>73</Lines>
  <Paragraphs>40</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