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DBD5" w14:textId="77777777" w:rsidR="00264B55" w:rsidRPr="00264B55" w:rsidRDefault="00264B55">
      <w:pPr>
        <w:rPr>
          <w:b/>
        </w:rPr>
      </w:pPr>
      <w:r w:rsidRPr="00264B55">
        <w:rPr>
          <w:b/>
        </w:rPr>
        <w:t>INHERITANCE - ( klēronomia , Strong's G2817 )</w:t>
      </w:r>
    </w:p>
    <w:p w14:paraId="7F38130B" w14:textId="77777777" w:rsidR="00264B55" w:rsidRDefault="00264B55">
      <w:r w:rsidRPr="00264B55">
        <w:rPr>
          <w:b/>
        </w:rPr>
        <w:t>Summary:</w:t>
      </w:r>
    </w:p>
    <w:p w14:paraId="5DE9CB1B" w14:textId="77777777" w:rsidR="00264B55" w:rsidRDefault="00264B55">
      <w:r>
        <w:t>The Greek word klēronomia refers to a heritage, property, or possession passed down, usually by right of birth or sonship. In the New Testament, it is overwhelmingly used in a theological sense to describe the spiritual and eternal portion that God secures for His children. In Colossians 3:24, it elevates the earthly believer's daily, sometimes mundane, labor—specifically addressing those who were bondservants—by pointing to the glorious, guaranteed eternal possession they will receive directly from the Lord as their ultimate reward.</w:t>
      </w:r>
    </w:p>
    <w:p w14:paraId="42737AE9" w14:textId="77777777" w:rsidR="00264B55" w:rsidRDefault="00264B55"/>
    <w:p w14:paraId="0790563D" w14:textId="77777777" w:rsidR="00264B55" w:rsidRDefault="00264B55">
      <w:r w:rsidRPr="00264B55">
        <w:rPr>
          <w:b/>
        </w:rPr>
        <w:t>Full Study:</w:t>
      </w:r>
    </w:p>
    <w:p w14:paraId="5990A2BB" w14:textId="77777777" w:rsidR="00264B55" w:rsidRDefault="00264B55"/>
    <w:p w14:paraId="044C1B54" w14:textId="77777777" w:rsidR="00264B55" w:rsidRPr="00264B55" w:rsidRDefault="00264B55">
      <w:pPr>
        <w:rPr>
          <w:b/>
        </w:rPr>
      </w:pPr>
      <w:r w:rsidRPr="00264B55">
        <w:rPr>
          <w:b/>
        </w:rPr>
        <w:t>1. Word Picture / Background</w:t>
      </w:r>
    </w:p>
    <w:p w14:paraId="39C36478" w14:textId="77777777" w:rsidR="00264B55" w:rsidRDefault="00264B55">
      <w:r>
        <w:t>The word klēronomia is composed of two parts: klēros, meaning a "lot" or "portion" (originally a pebble or piece of wood used in casting lots to divide land or property), and nemō, meaning "to distribute, allot, or assign." In the ancient Greek world, it referred to the distribution of property by lot, and eventually came to mean any inherited property or rightful possession. In the Septuagint (the Greek translation of the Old Testament), it is the standard word used for Israel's "inheritance" of the Promised Land—a portion granted not by their own merit, but allotted to them by God's covenant promise.</w:t>
      </w:r>
    </w:p>
    <w:p w14:paraId="40041ACF" w14:textId="77777777" w:rsidR="00264B55" w:rsidRDefault="00264B55"/>
    <w:p w14:paraId="0C48044E" w14:textId="77777777" w:rsidR="00264B55" w:rsidRPr="00264B55" w:rsidRDefault="00264B55">
      <w:pPr>
        <w:rPr>
          <w:b/>
        </w:rPr>
      </w:pPr>
      <w:r w:rsidRPr="00264B55">
        <w:rPr>
          <w:b/>
        </w:rPr>
        <w:t>2. Meaning / Lexical Definition</w:t>
      </w:r>
    </w:p>
    <w:p w14:paraId="603895B4" w14:textId="77777777" w:rsidR="00264B55" w:rsidRDefault="00264B55">
      <w:r>
        <w:t>• An inheritance, property, or possession received by right of heirship.</w:t>
      </w:r>
    </w:p>
    <w:p w14:paraId="611098CD" w14:textId="77777777" w:rsidR="00264B55" w:rsidRDefault="00264B55">
      <w:r>
        <w:t>• A portion or heritage allotted to someone.</w:t>
      </w:r>
    </w:p>
    <w:p w14:paraId="456CEEB0" w14:textId="77777777" w:rsidR="00264B55" w:rsidRDefault="00264B55">
      <w:r>
        <w:t>• In the New Testament, it almost exclusively refers to the eternal salvation, heavenly kingdom, and spiritual blessings guaranteed to believers as adopted children of God.</w:t>
      </w:r>
    </w:p>
    <w:p w14:paraId="4CF781A0" w14:textId="77777777" w:rsidR="00264B55" w:rsidRDefault="00264B55"/>
    <w:p w14:paraId="57FCB3D0" w14:textId="77777777" w:rsidR="00264B55" w:rsidRPr="00264B55" w:rsidRDefault="00264B55">
      <w:pPr>
        <w:rPr>
          <w:b/>
        </w:rPr>
      </w:pPr>
      <w:r w:rsidRPr="00264B55">
        <w:rPr>
          <w:b/>
        </w:rPr>
        <w:t>3. Usage and Word Pictures</w:t>
      </w:r>
    </w:p>
    <w:p w14:paraId="6B4EB8F2" w14:textId="77777777" w:rsidR="00264B55" w:rsidRDefault="00264B55">
      <w:r>
        <w:t>The concept of klēronomia shifts dramatically from the Old to the New Testament. Originally, it was tied to physical land (Canaan) and earthly prosperity. In the New Testament, the inheritance is spiritual, eternal, and securely kept in heaven. It is described as "incorruptible and undefiled and that does not fade away" (1 Peter 1:4). The Holy Spirit is given as the "guarantee" or down payment of this inheritance (Ephesians 1:14). It is not earned by wages but received by right of sonship, making the phrase "reward of the inheritance" a beautiful biblical paradox: believers receive as a reward what is actually theirs by grace through adoption.</w:t>
      </w:r>
    </w:p>
    <w:p w14:paraId="71B88806" w14:textId="77777777" w:rsidR="00264B55" w:rsidRDefault="00264B55"/>
    <w:p w14:paraId="7B6C1061" w14:textId="77777777" w:rsidR="00264B55" w:rsidRPr="00264B55" w:rsidRDefault="00264B55">
      <w:pPr>
        <w:rPr>
          <w:b/>
        </w:rPr>
      </w:pPr>
      <w:r w:rsidRPr="00264B55">
        <w:rPr>
          <w:b/>
        </w:rPr>
        <w:t>4. Theological Implications</w:t>
      </w:r>
    </w:p>
    <w:p w14:paraId="656A021D" w14:textId="77777777" w:rsidR="00264B55" w:rsidRDefault="00264B55">
      <w:r>
        <w:t>Theologically, klēronomia establishes the believer's secure identity as an adopted child of God (Romans 8:17). In the ancient world, a servant or slave had no legal right to inherit property. Yet, in the economy of God's grace, the believer—even one who is an earthly slave—is made a full heir of the King. This redefines the believer's future. The inheritance includes eternal life, the fullness of the Holy Spirit, glorified bodies, and the future kingdom. It permanently shifts the Christian’s focus from earthly accumulation, which decays, to heavenly treasure, which is eternally secure.</w:t>
      </w:r>
    </w:p>
    <w:p w14:paraId="619B381A" w14:textId="77777777" w:rsidR="00264B55" w:rsidRDefault="00264B55"/>
    <w:p w14:paraId="73AF0FCC" w14:textId="77777777" w:rsidR="00264B55" w:rsidRPr="00264B55" w:rsidRDefault="00264B55">
      <w:pPr>
        <w:rPr>
          <w:b/>
        </w:rPr>
      </w:pPr>
      <w:r w:rsidRPr="00264B55">
        <w:rPr>
          <w:b/>
        </w:rPr>
        <w:t>5. Contextual Nuance in the Passage</w:t>
      </w:r>
    </w:p>
    <w:p w14:paraId="22451497" w14:textId="77777777" w:rsidR="00264B55" w:rsidRDefault="00264B55">
      <w:r>
        <w:t>In Colossians 3:24, Paul specifically addresses bondservants (slaves). Earthly slaves received no wages, held no property, and certainly had no legal hope of an inheritance. Paul radically subverts their social reality by assuring them that their true Master is Christ, and He pays with an eternal "inheritance." The phrase "reward of the inheritance" (antapodosis tēs klēronomias) uniquely combines two concepts: antapodosis (repayment or reward for labor) and klēronomia (a gift received by birthright). Paul tells these servants that their faithful, unseen daily work is seen by Christ, who will compensate them not with mere servant's wages, but with the full inheritance of a beloved son.</w:t>
      </w:r>
    </w:p>
    <w:p w14:paraId="0DC31460" w14:textId="77777777" w:rsidR="00264B55" w:rsidRDefault="00264B55"/>
    <w:p w14:paraId="3AEA2BEF" w14:textId="77777777" w:rsidR="00264B55" w:rsidRPr="00264B55" w:rsidRDefault="00264B55">
      <w:pPr>
        <w:rPr>
          <w:b/>
        </w:rPr>
      </w:pPr>
      <w:r w:rsidRPr="00264B55">
        <w:rPr>
          <w:b/>
        </w:rPr>
        <w:t>6. Key Uses in Other Verses (NKJV)</w:t>
      </w:r>
    </w:p>
    <w:p w14:paraId="6DC1CF64" w14:textId="77777777" w:rsidR="00264B55" w:rsidRDefault="00264B55">
      <w:r>
        <w:t>• Ephesians 1:14 - "who is the guarantee of our inheritance until the redemption of the purchased possession, to the praise of His glory."</w:t>
      </w:r>
    </w:p>
    <w:p w14:paraId="7361734F" w14:textId="77777777" w:rsidR="00264B55" w:rsidRDefault="00264B55">
      <w:r>
        <w:t>• Ephesians 5:5 - "For this you know, that no fornicator, unclean person, nor covetous man, who is an idolater, has any inheritance in the kingdom of Christ and God."</w:t>
      </w:r>
    </w:p>
    <w:p w14:paraId="1C46CD0E" w14:textId="77777777" w:rsidR="00264B55" w:rsidRDefault="00264B55">
      <w:r>
        <w:t>• Hebrews 9:15 - "And for this reason He is the Mediator of the new covenant, by means of death... that those who are called may receive the promise of the eternal inheritance."</w:t>
      </w:r>
    </w:p>
    <w:p w14:paraId="0D69FA9C" w14:textId="77777777" w:rsidR="00264B55" w:rsidRDefault="00264B55">
      <w:r>
        <w:t>• 1 Peter 1:4 - "to an inheritance incorruptible and undefiled and that does not fade away, reserved in heaven for you,"</w:t>
      </w:r>
    </w:p>
    <w:p w14:paraId="1DE751BD" w14:textId="77777777" w:rsidR="00264B55" w:rsidRDefault="00264B55"/>
    <w:p w14:paraId="4173C9F0" w14:textId="77777777" w:rsidR="00264B55" w:rsidRPr="00264B55" w:rsidRDefault="00264B55">
      <w:pPr>
        <w:rPr>
          <w:b/>
        </w:rPr>
      </w:pPr>
      <w:r w:rsidRPr="00264B55">
        <w:rPr>
          <w:b/>
        </w:rPr>
        <w:t>7. Other Relevant Insights</w:t>
      </w:r>
    </w:p>
    <w:p w14:paraId="3A23E1A6" w14:textId="77777777" w:rsidR="00264B55" w:rsidRDefault="00264B55">
      <w:r>
        <w:t>• Under Roman law, an inheritance was deeply legally binding; once a father designated an heir, it was virtually impossible to revoke. Thus, the biblical use of this word carries a strong tone of legal certainty and eternal security.</w:t>
      </w:r>
    </w:p>
    <w:p w14:paraId="0BE2AC48" w14:textId="77777777" w:rsidR="00264B55" w:rsidRDefault="00264B55">
      <w:r>
        <w:t>• By connecting inheritance to daily service ("for you serve the Lord Christ"), Paul elevates all secular vocation. All honorable work, no matter how lowly in the eyes of society, when done heartily for the Lord, accumulates eternal significance and reward.</w:t>
      </w:r>
    </w:p>
    <w:p w14:paraId="749A6635" w14:textId="77777777" w:rsidR="00264B55" w:rsidRDefault="00264B55"/>
    <w:p w14:paraId="2E30E97B" w14:textId="77777777" w:rsidR="00264B55" w:rsidRPr="00264B55" w:rsidRDefault="00264B55">
      <w:pPr>
        <w:rPr>
          <w:b/>
        </w:rPr>
      </w:pPr>
      <w:r w:rsidRPr="00264B55">
        <w:rPr>
          <w:b/>
        </w:rPr>
        <w:t>8. References</w:t>
      </w:r>
    </w:p>
    <w:p w14:paraId="5CF88839" w14:textId="77777777" w:rsidR="00264B55" w:rsidRDefault="00264B55">
      <w:r>
        <w:t>• Bauer, W., Danker, F. W., Arndt, W. F., &amp; Gingrich, F. W. (BDAG). A Greek-English Lexicon of the New Testament and Other Early Christian Literature.</w:t>
      </w:r>
    </w:p>
    <w:p w14:paraId="13A898C2" w14:textId="77777777" w:rsidR="00264B55" w:rsidRDefault="00264B55">
      <w:r>
        <w:t>• Kittel, G., Friedrich, G., &amp; Bromiley, G. W. (TDNT). Theological Dictionary of the New Testament.</w:t>
      </w:r>
    </w:p>
    <w:p w14:paraId="7E5C4402" w14:textId="77777777" w:rsidR="00264B55" w:rsidRDefault="00264B55">
      <w:r>
        <w:t>• Vine, W. E. Vine's Complete Expository Dictionary of Old and New Testament Words.</w:t>
      </w:r>
    </w:p>
    <w:p w14:paraId="799934B4" w14:textId="77777777" w:rsidR="00264B55" w:rsidRDefault="00264B55">
      <w:r>
        <w:t>• Zodhiates, S. The Complete Word Study Dictionary: New Testament.</w:t>
      </w:r>
    </w:p>
    <w:p w14:paraId="39C8ED2E" w14:textId="0587DB46" w:rsidR="004C5552" w:rsidRDefault="00264B55">
      <w:r>
        <w:t>• MacArthur, J.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55"/>
    <w:rsid w:val="00017747"/>
    <w:rsid w:val="00023A4A"/>
    <w:rsid w:val="0006763F"/>
    <w:rsid w:val="000C53AC"/>
    <w:rsid w:val="00146083"/>
    <w:rsid w:val="001B2D17"/>
    <w:rsid w:val="002058F7"/>
    <w:rsid w:val="00224809"/>
    <w:rsid w:val="002357B1"/>
    <w:rsid w:val="002464EB"/>
    <w:rsid w:val="00264B55"/>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E23E"/>
  <w15:chartTrackingRefBased/>
  <w15:docId w15:val="{8E2B50C2-674D-44A0-A69E-FF4D881D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B55"/>
    <w:rPr>
      <w:rFonts w:eastAsiaTheme="majorEastAsia" w:cstheme="majorBidi"/>
      <w:color w:val="272727" w:themeColor="text1" w:themeTint="D8"/>
    </w:rPr>
  </w:style>
  <w:style w:type="paragraph" w:styleId="Title">
    <w:name w:val="Title"/>
    <w:basedOn w:val="Normal"/>
    <w:next w:val="Normal"/>
    <w:link w:val="TitleChar"/>
    <w:uiPriority w:val="10"/>
    <w:qFormat/>
    <w:rsid w:val="0026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B55"/>
    <w:pPr>
      <w:spacing w:before="160"/>
      <w:jc w:val="center"/>
    </w:pPr>
    <w:rPr>
      <w:i/>
      <w:iCs/>
      <w:color w:val="404040" w:themeColor="text1" w:themeTint="BF"/>
    </w:rPr>
  </w:style>
  <w:style w:type="character" w:customStyle="1" w:styleId="QuoteChar">
    <w:name w:val="Quote Char"/>
    <w:basedOn w:val="DefaultParagraphFont"/>
    <w:link w:val="Quote"/>
    <w:uiPriority w:val="29"/>
    <w:rsid w:val="00264B55"/>
    <w:rPr>
      <w:i/>
      <w:iCs/>
      <w:color w:val="404040" w:themeColor="text1" w:themeTint="BF"/>
    </w:rPr>
  </w:style>
  <w:style w:type="paragraph" w:styleId="ListParagraph">
    <w:name w:val="List Paragraph"/>
    <w:basedOn w:val="Normal"/>
    <w:uiPriority w:val="34"/>
    <w:qFormat/>
    <w:rsid w:val="00264B55"/>
    <w:pPr>
      <w:ind w:left="720"/>
      <w:contextualSpacing/>
    </w:pPr>
  </w:style>
  <w:style w:type="character" w:styleId="IntenseEmphasis">
    <w:name w:val="Intense Emphasis"/>
    <w:basedOn w:val="DefaultParagraphFont"/>
    <w:uiPriority w:val="21"/>
    <w:qFormat/>
    <w:rsid w:val="00264B55"/>
    <w:rPr>
      <w:i/>
      <w:iCs/>
      <w:color w:val="2E74B5" w:themeColor="accent1" w:themeShade="BF"/>
    </w:rPr>
  </w:style>
  <w:style w:type="paragraph" w:styleId="IntenseQuote">
    <w:name w:val="Intense Quote"/>
    <w:basedOn w:val="Normal"/>
    <w:next w:val="Normal"/>
    <w:link w:val="IntenseQuoteChar"/>
    <w:uiPriority w:val="30"/>
    <w:qFormat/>
    <w:rsid w:val="00264B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4B55"/>
    <w:rPr>
      <w:i/>
      <w:iCs/>
      <w:color w:val="2E74B5" w:themeColor="accent1" w:themeShade="BF"/>
    </w:rPr>
  </w:style>
  <w:style w:type="character" w:styleId="IntenseReference">
    <w:name w:val="Intense Reference"/>
    <w:basedOn w:val="DefaultParagraphFont"/>
    <w:uiPriority w:val="32"/>
    <w:qFormat/>
    <w:rsid w:val="00264B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4394</Characters>
  <Application>Microsoft Office Word</Application>
  <DocSecurity>0</DocSecurity>
  <Lines>84</Lines>
  <Paragraphs>45</Paragraphs>
  <ScaleCrop>false</ScaleCrop>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