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A586" w14:textId="77777777" w:rsidR="00633D51" w:rsidRPr="00633D51" w:rsidRDefault="00633D51">
      <w:pPr>
        <w:rPr>
          <w:b/>
        </w:rPr>
      </w:pPr>
      <w:r w:rsidRPr="00633D51">
        <w:rPr>
          <w:b/>
        </w:rPr>
        <w:t>DIED - ( apothnēskō , Strong's G599 )</w:t>
      </w:r>
    </w:p>
    <w:p w14:paraId="3DF6F313" w14:textId="77777777" w:rsidR="00633D51" w:rsidRDefault="00633D51">
      <w:r w:rsidRPr="00633D51">
        <w:rPr>
          <w:b/>
        </w:rPr>
        <w:t>Summary:</w:t>
      </w:r>
    </w:p>
    <w:p w14:paraId="45D8013C" w14:textId="77777777" w:rsidR="00633D51" w:rsidRDefault="00633D51">
      <w:r>
        <w:t>In Colossians 3:3, the verb apothnēskō represents a definitive, once-for-all historical event in the spiritual life of the believer: our co-death with Jesus Christ. This death is not a gradual process of self-mortification or self-improvement, but a completed spiritual reality. By virtue of union with Christ, the believer’s relationship to the old world system, the ruling power of sin, and the legalistic demands of the flesh has been decisively severed, clearing the way for a brand-new, secure life that is presently hidden with Christ in God.</w:t>
      </w:r>
    </w:p>
    <w:p w14:paraId="0AB432C4" w14:textId="77777777" w:rsidR="00633D51" w:rsidRDefault="00633D51"/>
    <w:p w14:paraId="3E0C461F" w14:textId="77777777" w:rsidR="00633D51" w:rsidRDefault="00633D51">
      <w:r w:rsidRPr="00633D51">
        <w:rPr>
          <w:b/>
        </w:rPr>
        <w:t>Full Study:</w:t>
      </w:r>
    </w:p>
    <w:p w14:paraId="77EAE096" w14:textId="77777777" w:rsidR="00633D51" w:rsidRDefault="00633D51"/>
    <w:p w14:paraId="08B6C5B8" w14:textId="77777777" w:rsidR="00633D51" w:rsidRPr="00633D51" w:rsidRDefault="00633D51">
      <w:pPr>
        <w:rPr>
          <w:b/>
        </w:rPr>
      </w:pPr>
      <w:r w:rsidRPr="00633D51">
        <w:rPr>
          <w:b/>
        </w:rPr>
        <w:t>1. Word Picture / Background</w:t>
      </w:r>
    </w:p>
    <w:p w14:paraId="66CBD49F" w14:textId="77777777" w:rsidR="00633D51" w:rsidRDefault="00633D51">
      <w:r>
        <w:t>• apothnēskō is a compound verb consisting of the preposition apo (away from, denoting separation, cessation, or completion) and the verb thnēskō (to die). The prefix apo intensifies the word, conveying the sense of dying off completely, departing, or experiencing a thorough and final separation. In classical Greek, this was the standard term for physical death—the absolute termination of physical life and the separation of the soul from the body. In the New Testament, this physical term is brilliantly repurposed to describe a spiritual, relational transition: a permanent, definitive break from a former state of existence, authority, or relationship.</w:t>
      </w:r>
    </w:p>
    <w:p w14:paraId="34A8BB1E" w14:textId="77777777" w:rsidR="00633D51" w:rsidRDefault="00633D51"/>
    <w:p w14:paraId="481F4231" w14:textId="77777777" w:rsidR="00633D51" w:rsidRPr="00633D51" w:rsidRDefault="00633D51">
      <w:pPr>
        <w:rPr>
          <w:b/>
        </w:rPr>
      </w:pPr>
      <w:r w:rsidRPr="00633D51">
        <w:rPr>
          <w:b/>
        </w:rPr>
        <w:t>2. Meaning / Lexical Definition</w:t>
      </w:r>
    </w:p>
    <w:p w14:paraId="723B38E6" w14:textId="77777777" w:rsidR="00633D51" w:rsidRDefault="00633D51">
      <w:r>
        <w:t>• To die, expire, or become dead (physically).</w:t>
      </w:r>
    </w:p>
    <w:p w14:paraId="6502CD5B" w14:textId="77777777" w:rsidR="00633D51" w:rsidRDefault="00633D51">
      <w:r>
        <w:t>• To rot, decay, or perish (metaphorically).</w:t>
      </w:r>
    </w:p>
    <w:p w14:paraId="378D1B5D" w14:textId="77777777" w:rsidR="00633D51" w:rsidRDefault="00633D51">
      <w:r>
        <w:t>• To become entirely dead to something, representing a complete separation from its influence, control, legal claim, or sphere of existence.</w:t>
      </w:r>
    </w:p>
    <w:p w14:paraId="3B5F8990" w14:textId="77777777" w:rsidR="00633D51" w:rsidRDefault="00633D51">
      <w:r>
        <w:t>In Colossians 3:3, the verb is in the aorist tense (apethanete), which denotes a past, completed, point-in-time action. It refers to the spiritual death of the old self that occurred at the moment of saving union with Christ.</w:t>
      </w:r>
    </w:p>
    <w:p w14:paraId="5B2D3DCA" w14:textId="77777777" w:rsidR="00633D51" w:rsidRDefault="00633D51"/>
    <w:p w14:paraId="71A85E79" w14:textId="77777777" w:rsidR="00633D51" w:rsidRPr="00633D51" w:rsidRDefault="00633D51">
      <w:pPr>
        <w:rPr>
          <w:b/>
        </w:rPr>
      </w:pPr>
      <w:r w:rsidRPr="00633D51">
        <w:rPr>
          <w:b/>
        </w:rPr>
        <w:t>3. Usage and Word Pictures</w:t>
      </w:r>
    </w:p>
    <w:p w14:paraId="633D3DF8" w14:textId="77777777" w:rsidR="00633D51" w:rsidRDefault="00633D51">
      <w:r>
        <w:t>The New Testament uses apothnēskō 111 times. While it frequently describes physical death, it also serves as a vivid spiritual word picture:</w:t>
      </w:r>
    </w:p>
    <w:p w14:paraId="3F7F303B" w14:textId="77777777" w:rsidR="00633D51" w:rsidRDefault="00633D51">
      <w:r>
        <w:t>• The Seed in the Ground: Jesus uses the word to describe a grain of wheat falling into the ground and dying (John 12:24). The death of the seed is not the end of its existence, but the necessary transition that releases its potential to produce abundant life.</w:t>
      </w:r>
    </w:p>
    <w:p w14:paraId="0D6A18CF" w14:textId="77777777" w:rsidR="00633D51" w:rsidRDefault="00633D51">
      <w:r>
        <w:t>• A Legal Separation: In Paul's letters, death is the ultimate liberator from legal obligations. A dead person cannot be prosecuted, enslaved, or governed by their former master. The word picture is that of a funeral: the old self has been executed and buried with Christ, rendering the believer totally unresponsive to the rightful demands of the old world system.</w:t>
      </w:r>
    </w:p>
    <w:p w14:paraId="3A467AB7" w14:textId="77777777" w:rsidR="00633D51" w:rsidRDefault="00633D51"/>
    <w:p w14:paraId="3CDE9D31" w14:textId="77777777" w:rsidR="00633D51" w:rsidRPr="00633D51" w:rsidRDefault="00633D51">
      <w:pPr>
        <w:rPr>
          <w:b/>
        </w:rPr>
      </w:pPr>
      <w:r w:rsidRPr="00633D51">
        <w:rPr>
          <w:b/>
        </w:rPr>
        <w:t>4. Theological Implications</w:t>
      </w:r>
    </w:p>
    <w:p w14:paraId="43412B0E" w14:textId="77777777" w:rsidR="00633D51" w:rsidRDefault="00633D51">
      <w:r>
        <w:t>• Union with Christ: The believer's death to sin and the world is not an isolated, individualistic, or mystical achievement. It is grounded entirely in the historical, finished work of Jesus. Because He died as our representative, we died "in Him."</w:t>
      </w:r>
    </w:p>
    <w:p w14:paraId="361D9227" w14:textId="77777777" w:rsidR="00633D51" w:rsidRDefault="00633D51">
      <w:r>
        <w:t>• Definitive Sanctification: Holiness does not begin with trying harder to die to sin; it begins by believing that we have already died to it. The power of sin and the world has been broken because our legal relationship to them was terminated at the cross.</w:t>
      </w:r>
    </w:p>
    <w:p w14:paraId="277CA262" w14:textId="77777777" w:rsidR="00633D51" w:rsidRDefault="00633D51">
      <w:r>
        <w:t>• The Double-Sided Reality of Grace: In the economy of God, death is never the final word; it is always the prerequisite for resurrection. The old, earth-bound life is terminated so that the new, heavenly life can begin.</w:t>
      </w:r>
    </w:p>
    <w:p w14:paraId="736E56A0" w14:textId="77777777" w:rsidR="00633D51" w:rsidRDefault="00633D51"/>
    <w:p w14:paraId="6AFE2DD6" w14:textId="77777777" w:rsidR="00633D51" w:rsidRPr="00633D51" w:rsidRDefault="00633D51">
      <w:pPr>
        <w:rPr>
          <w:b/>
        </w:rPr>
      </w:pPr>
      <w:r w:rsidRPr="00633D51">
        <w:rPr>
          <w:b/>
        </w:rPr>
        <w:t>5. Contextual Nuance in the Passage</w:t>
      </w:r>
    </w:p>
    <w:p w14:paraId="3431525E" w14:textId="77777777" w:rsidR="00633D51" w:rsidRDefault="00633D51">
      <w:r>
        <w:t xml:space="preserve">In Colossians 2, Paul confronts the "Colossian Heresy," which urged believers to achieve spiritual maturity through asceticism, legalism, and the observance of dietary laws ("Do not touch, do not taste, do not handle"). In Colossians 3:3, Paul delivers a devastating blow to this legalistic system: "For you died." </w:t>
      </w:r>
    </w:p>
    <w:p w14:paraId="6331C214" w14:textId="77777777" w:rsidR="00633D51" w:rsidRDefault="00633D51">
      <w:r>
        <w:t>A dead man has no need for diets, ritual calendars, or self-flagellation to please God. The old life, to which those earthly regulations applied, is over. Your true, resurrected life is now safely hidden—treasured, protected, and concealed from the hostile eyes of the world—in the very being of God. Christian obedience is not a desperate struggle to die, but the joyful outworking of the fact that we have already died and been raised with Christ.</w:t>
      </w:r>
    </w:p>
    <w:p w14:paraId="06EF629E" w14:textId="77777777" w:rsidR="00633D51" w:rsidRDefault="00633D51"/>
    <w:p w14:paraId="28A709B6" w14:textId="77777777" w:rsidR="00633D51" w:rsidRPr="00633D51" w:rsidRDefault="00633D51">
      <w:pPr>
        <w:rPr>
          <w:b/>
        </w:rPr>
      </w:pPr>
      <w:r w:rsidRPr="00633D51">
        <w:rPr>
          <w:b/>
        </w:rPr>
        <w:t>6. Key Uses in Other Verses (NKJV)</w:t>
      </w:r>
    </w:p>
    <w:p w14:paraId="2B2C5B71" w14:textId="77777777" w:rsidR="00633D51" w:rsidRDefault="00633D51">
      <w:r>
        <w:t>• Romans 6:2 - "How shall we who died to sin live any longer in it?"</w:t>
      </w:r>
    </w:p>
    <w:p w14:paraId="5FBCCD19" w14:textId="77777777" w:rsidR="00633D51" w:rsidRDefault="00633D51">
      <w:r>
        <w:t>• Romans 6:8 - "Now if we died with Christ, we believe that we shall also live with Him,"</w:t>
      </w:r>
    </w:p>
    <w:p w14:paraId="69152A1F" w14:textId="77777777" w:rsidR="00633D51" w:rsidRDefault="00633D51">
      <w:r>
        <w:t>• Galatians 2:19 - "For I through the law died to the law that I might live to God."</w:t>
      </w:r>
    </w:p>
    <w:p w14:paraId="6BFDD2A2" w14:textId="77777777" w:rsidR="00633D51" w:rsidRDefault="00633D51">
      <w:r>
        <w:t>• Colossians 2:20 - "Therefore, if you died with Christ from the basic principles of the world, why, as though living in the world, do you subject yourselves to regulations—"</w:t>
      </w:r>
    </w:p>
    <w:p w14:paraId="038675DC" w14:textId="77777777" w:rsidR="00633D51" w:rsidRDefault="00633D51"/>
    <w:p w14:paraId="586426B4" w14:textId="77777777" w:rsidR="00633D51" w:rsidRPr="00633D51" w:rsidRDefault="00633D51">
      <w:pPr>
        <w:rPr>
          <w:b/>
        </w:rPr>
      </w:pPr>
      <w:r w:rsidRPr="00633D51">
        <w:rPr>
          <w:b/>
        </w:rPr>
        <w:t>7. Other Relevant Insights</w:t>
      </w:r>
    </w:p>
    <w:p w14:paraId="152DA08F" w14:textId="77777777" w:rsidR="00633D51" w:rsidRDefault="00633D51">
      <w:r>
        <w:t>There is a beautiful literary contrast between apothnēskō (died) and kryptō (hidden) in Colossians 3:3. The old life died and was buried out of sight; the new life is also out of sight, but in a radically different way. It is "hidden with Christ in God." Just as Christ is currently invisible to the world, the believer's true glory and identity are currently unseen. This offers immense pastoral comfort: our spiritual security does not depend on our feelings or our visibility to the world, but on the fact that our eternal life is locked securely in the divine vault of God's own presence.</w:t>
      </w:r>
    </w:p>
    <w:p w14:paraId="12754746" w14:textId="77777777" w:rsidR="00633D51" w:rsidRDefault="00633D51"/>
    <w:p w14:paraId="383BFA2F" w14:textId="77777777" w:rsidR="00633D51" w:rsidRPr="00633D51" w:rsidRDefault="00633D51">
      <w:pPr>
        <w:rPr>
          <w:b/>
        </w:rPr>
      </w:pPr>
      <w:r w:rsidRPr="00633D51">
        <w:rPr>
          <w:b/>
        </w:rPr>
        <w:t>8. References</w:t>
      </w:r>
    </w:p>
    <w:p w14:paraId="6FF9A7ED" w14:textId="77777777" w:rsidR="00633D51" w:rsidRDefault="00633D51">
      <w:r>
        <w:t>• BDAG</w:t>
      </w:r>
    </w:p>
    <w:p w14:paraId="57AC1A8B" w14:textId="77777777" w:rsidR="00633D51" w:rsidRDefault="00633D51">
      <w:r>
        <w:t>• Thayer's Greek-English Lexicon</w:t>
      </w:r>
    </w:p>
    <w:p w14:paraId="0083329F" w14:textId="77777777" w:rsidR="00633D51" w:rsidRDefault="00633D51">
      <w:r>
        <w:t>• Vine's Expository Dictionary of New Testament Words</w:t>
      </w:r>
    </w:p>
    <w:p w14:paraId="4439B55C" w14:textId="77777777" w:rsidR="00633D51" w:rsidRDefault="00633D51">
      <w:r>
        <w:t>• Strong's Exhaustive Concordance</w:t>
      </w:r>
    </w:p>
    <w:p w14:paraId="74EF5BB8" w14:textId="77777777" w:rsidR="004C5552" w:rsidRDefault="00633D51">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3D51"/>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62D36"/>
  <w15:chartTrackingRefBased/>
  <w15:docId w15:val="{4DCF8567-9E85-46BF-9EA2-CC1B46A2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D51"/>
    <w:rPr>
      <w:rFonts w:eastAsiaTheme="majorEastAsia" w:cstheme="majorBidi"/>
      <w:color w:val="272727" w:themeColor="text1" w:themeTint="D8"/>
    </w:rPr>
  </w:style>
  <w:style w:type="paragraph" w:styleId="Title">
    <w:name w:val="Title"/>
    <w:basedOn w:val="Normal"/>
    <w:next w:val="Normal"/>
    <w:link w:val="TitleChar"/>
    <w:uiPriority w:val="10"/>
    <w:qFormat/>
    <w:rsid w:val="0063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D51"/>
    <w:pPr>
      <w:spacing w:before="160"/>
      <w:jc w:val="center"/>
    </w:pPr>
    <w:rPr>
      <w:i/>
      <w:iCs/>
      <w:color w:val="404040" w:themeColor="text1" w:themeTint="BF"/>
    </w:rPr>
  </w:style>
  <w:style w:type="character" w:customStyle="1" w:styleId="QuoteChar">
    <w:name w:val="Quote Char"/>
    <w:basedOn w:val="DefaultParagraphFont"/>
    <w:link w:val="Quote"/>
    <w:uiPriority w:val="29"/>
    <w:rsid w:val="00633D51"/>
    <w:rPr>
      <w:i/>
      <w:iCs/>
      <w:color w:val="404040" w:themeColor="text1" w:themeTint="BF"/>
    </w:rPr>
  </w:style>
  <w:style w:type="paragraph" w:styleId="ListParagraph">
    <w:name w:val="List Paragraph"/>
    <w:basedOn w:val="Normal"/>
    <w:uiPriority w:val="34"/>
    <w:qFormat/>
    <w:rsid w:val="00633D51"/>
    <w:pPr>
      <w:ind w:left="720"/>
      <w:contextualSpacing/>
    </w:pPr>
  </w:style>
  <w:style w:type="character" w:styleId="IntenseEmphasis">
    <w:name w:val="Intense Emphasis"/>
    <w:basedOn w:val="DefaultParagraphFont"/>
    <w:uiPriority w:val="21"/>
    <w:qFormat/>
    <w:rsid w:val="00633D51"/>
    <w:rPr>
      <w:i/>
      <w:iCs/>
      <w:color w:val="2E74B5" w:themeColor="accent1" w:themeShade="BF"/>
    </w:rPr>
  </w:style>
  <w:style w:type="paragraph" w:styleId="IntenseQuote">
    <w:name w:val="Intense Quote"/>
    <w:basedOn w:val="Normal"/>
    <w:next w:val="Normal"/>
    <w:link w:val="IntenseQuoteChar"/>
    <w:uiPriority w:val="30"/>
    <w:qFormat/>
    <w:rsid w:val="00633D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3D51"/>
    <w:rPr>
      <w:i/>
      <w:iCs/>
      <w:color w:val="2E74B5" w:themeColor="accent1" w:themeShade="BF"/>
    </w:rPr>
  </w:style>
  <w:style w:type="character" w:styleId="IntenseReference">
    <w:name w:val="Intense Reference"/>
    <w:basedOn w:val="DefaultParagraphFont"/>
    <w:uiPriority w:val="32"/>
    <w:qFormat/>
    <w:rsid w:val="00633D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4541</Characters>
  <Application>Microsoft Office Word</Application>
  <DocSecurity>0</DocSecurity>
  <Lines>87</Lines>
  <Paragraphs>47</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