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B339F" w14:textId="77777777" w:rsidR="0002090E" w:rsidRPr="0002090E" w:rsidRDefault="0002090E">
      <w:pPr>
        <w:rPr>
          <w:b/>
        </w:rPr>
      </w:pPr>
      <w:r w:rsidRPr="0002090E">
        <w:rPr>
          <w:b/>
        </w:rPr>
        <w:t>FORNICATION - ( porneia , Strong's G4202 )</w:t>
      </w:r>
    </w:p>
    <w:p w14:paraId="22C82877" w14:textId="77777777" w:rsidR="0002090E" w:rsidRDefault="0002090E">
      <w:r w:rsidRPr="0002090E">
        <w:rPr>
          <w:b/>
        </w:rPr>
        <w:t>Summary:</w:t>
      </w:r>
    </w:p>
    <w:p w14:paraId="73C51E91" w14:textId="77777777" w:rsidR="0002090E" w:rsidRDefault="0002090E">
      <w:r>
        <w:t>In Colossians 3:5, the word porneia describes any form of sexual activity outside the boundaries of God's covenant design for marriage. As the Apostle Paul calls believers to live out their new identity in Christ, he places this term at the head of a list of earthly vices that must be decisively "put to death." The word calls for a radical reorientation of life, rejecting the self-gratifying, commodified sexual ethics of the surrounding culture in favor of a holiness that honors God with the physical body.</w:t>
      </w:r>
    </w:p>
    <w:p w14:paraId="6C328980" w14:textId="77777777" w:rsidR="0002090E" w:rsidRDefault="0002090E"/>
    <w:p w14:paraId="69D1D1D5" w14:textId="77777777" w:rsidR="0002090E" w:rsidRDefault="0002090E">
      <w:r w:rsidRPr="0002090E">
        <w:rPr>
          <w:b/>
        </w:rPr>
        <w:t>Full Study:</w:t>
      </w:r>
    </w:p>
    <w:p w14:paraId="316BCC98" w14:textId="77777777" w:rsidR="0002090E" w:rsidRDefault="0002090E"/>
    <w:p w14:paraId="0F94B27F" w14:textId="77777777" w:rsidR="0002090E" w:rsidRPr="0002090E" w:rsidRDefault="0002090E">
      <w:pPr>
        <w:rPr>
          <w:b/>
        </w:rPr>
      </w:pPr>
      <w:r w:rsidRPr="0002090E">
        <w:rPr>
          <w:b/>
        </w:rPr>
        <w:t xml:space="preserve"> 1. Word Picture / Background</w:t>
      </w:r>
    </w:p>
    <w:p w14:paraId="56906C5B" w14:textId="77777777" w:rsidR="0002090E" w:rsidRDefault="0002090E">
      <w:r>
        <w:t>• Porneia derives historically from porne (prostitute) and pernaemi (to sell). The root carries the association of commodifying the human body or selling oneself for sexual gratification.</w:t>
      </w:r>
    </w:p>
    <w:p w14:paraId="7D99BE10" w14:textId="77777777" w:rsidR="0002090E" w:rsidRDefault="0002090E">
      <w:r>
        <w:t>• In the ancient Greco-Roman world, sexual expression outside of marriage—whether with slaves, prostitutes, or temple workers—was widely accepted, culturally normative, and even integrated into pagan worship. Christianity introduced a radical, counter-cultural sexual ethic that treated the body as holy and dedicated to God.</w:t>
      </w:r>
    </w:p>
    <w:p w14:paraId="0E1D784E" w14:textId="77777777" w:rsidR="0002090E" w:rsidRDefault="0002090E">
      <w:r>
        <w:t>• In the Greek Old Testament (LXX), the equivalent term often described physical prostitution but also served as a vivid spiritual metaphor for Israel's unfaithfulness to God, equating idolatry with spiritual adultery.</w:t>
      </w:r>
    </w:p>
    <w:p w14:paraId="1B9D11FE" w14:textId="77777777" w:rsidR="0002090E" w:rsidRDefault="0002090E"/>
    <w:p w14:paraId="73C805F3" w14:textId="77777777" w:rsidR="0002090E" w:rsidRPr="0002090E" w:rsidRDefault="0002090E">
      <w:pPr>
        <w:rPr>
          <w:b/>
        </w:rPr>
      </w:pPr>
      <w:r w:rsidRPr="0002090E">
        <w:rPr>
          <w:b/>
        </w:rPr>
        <w:t xml:space="preserve"> 2. Meaning / Lexical Definition</w:t>
      </w:r>
    </w:p>
    <w:p w14:paraId="5B9942D2" w14:textId="77777777" w:rsidR="0002090E" w:rsidRDefault="0002090E">
      <w:r>
        <w:t>• Porneia serves as an broad, umbrella term for any form of sexual immorality or unlawful sexual intercourse. It encompasses premarital sex, extramarital sex, homosexuality, prostitution, and incest.</w:t>
      </w:r>
    </w:p>
    <w:p w14:paraId="21A562C2" w14:textId="77777777" w:rsidR="0002090E" w:rsidRDefault="0002090E">
      <w:r>
        <w:t>• While classical Greek originally limited the term to prostitution, Jewish and Christian usage expanded its semantic range to designate all sexual activity outside of monogamous, heterosexual marriage. It stands in contrast to moicheia (adultery), which refers specifically to violating the marriage vow, though porneia can include adultery within its broader scope.</w:t>
      </w:r>
    </w:p>
    <w:p w14:paraId="60CA789A" w14:textId="77777777" w:rsidR="0002090E" w:rsidRDefault="0002090E"/>
    <w:p w14:paraId="52819AC3" w14:textId="77777777" w:rsidR="0002090E" w:rsidRPr="0002090E" w:rsidRDefault="0002090E">
      <w:pPr>
        <w:rPr>
          <w:b/>
        </w:rPr>
      </w:pPr>
      <w:r w:rsidRPr="0002090E">
        <w:rPr>
          <w:b/>
        </w:rPr>
        <w:t xml:space="preserve"> 3. Usage and Word Pictures</w:t>
      </w:r>
    </w:p>
    <w:p w14:paraId="511B1D7B" w14:textId="77777777" w:rsidR="0002090E" w:rsidRDefault="0002090E">
      <w:r>
        <w:t>• In the New Testament, porneia frequently occupies the first position in vice catalogs. This prominent placement highlights the pervasive danger it posed to early Christian communities trying to separate themselves from pagan lifestyles.</w:t>
      </w:r>
    </w:p>
    <w:p w14:paraId="1846CE14" w14:textId="77777777" w:rsidR="0002090E" w:rsidRDefault="0002090E">
      <w:r>
        <w:t>• The word conjures a picture of defilement. Rather than treating the body as an instrument of holiness and worship, porneia reduces the human person to an object of self-serving lust and appetite.</w:t>
      </w:r>
    </w:p>
    <w:p w14:paraId="6F5C994C" w14:textId="77777777" w:rsidR="0002090E" w:rsidRDefault="0002090E">
      <w:r>
        <w:t>• The transition from the literal selling of oneself (prostitution) to any illicit sexual act reminds the reader that all sexual sin involves a form of selling out one's spiritual integrity for fleeting physical pleasure.</w:t>
      </w:r>
    </w:p>
    <w:p w14:paraId="4E71F61D" w14:textId="77777777" w:rsidR="0002090E" w:rsidRDefault="0002090E"/>
    <w:p w14:paraId="04FB99F8" w14:textId="77777777" w:rsidR="0002090E" w:rsidRPr="0002090E" w:rsidRDefault="0002090E">
      <w:pPr>
        <w:rPr>
          <w:b/>
        </w:rPr>
      </w:pPr>
      <w:r w:rsidRPr="0002090E">
        <w:rPr>
          <w:b/>
        </w:rPr>
        <w:t xml:space="preserve"> 4. Theological Implications</w:t>
      </w:r>
    </w:p>
    <w:p w14:paraId="434E73FE" w14:textId="77777777" w:rsidR="0002090E" w:rsidRDefault="0002090E">
      <w:r>
        <w:t>• Sexual ethics in the New Testament are directly connected to Christology and the theology of the body. Because believers are united with Christ, their physical bodies belong to Him and are members of His body.</w:t>
      </w:r>
    </w:p>
    <w:p w14:paraId="33C4BA41" w14:textId="77777777" w:rsidR="0002090E" w:rsidRDefault="0002090E">
      <w:r>
        <w:t>• Scripture links porneia closely to idolatry. In Colossians 3:5, Paul concludes his list of sexual vices by equating covetousness with idolatry, showing that illicit desire is fundamentally worship of the self rather than the Creator.</w:t>
      </w:r>
    </w:p>
    <w:p w14:paraId="1D2A276F" w14:textId="77777777" w:rsidR="0002090E" w:rsidRDefault="0002090E">
      <w:r>
        <w:t>• Sanctification is not merely spiritual; it is physical. The gospel redeems the whole person, and avoiding porneia is a primary way a believer demonstrates submission to the lordship of Christ.</w:t>
      </w:r>
    </w:p>
    <w:p w14:paraId="75377C4D" w14:textId="77777777" w:rsidR="0002090E" w:rsidRDefault="0002090E"/>
    <w:p w14:paraId="6CA891E7" w14:textId="77777777" w:rsidR="0002090E" w:rsidRPr="0002090E" w:rsidRDefault="0002090E">
      <w:pPr>
        <w:rPr>
          <w:b/>
        </w:rPr>
      </w:pPr>
      <w:r w:rsidRPr="0002090E">
        <w:rPr>
          <w:b/>
        </w:rPr>
        <w:t xml:space="preserve"> 5. Contextual Nuance in the Passage</w:t>
      </w:r>
    </w:p>
    <w:p w14:paraId="19F2358B" w14:textId="77777777" w:rsidR="0002090E" w:rsidRDefault="0002090E">
      <w:r>
        <w:t>• In Colossians 3:5, Paul commands believers to "put to death" (nekrosate) their earthly members. Porneia is the very first vice listed.</w:t>
      </w:r>
    </w:p>
    <w:p w14:paraId="7BFCDB40" w14:textId="77777777" w:rsidR="0002090E" w:rsidRDefault="0002090E">
      <w:r>
        <w:t>• This radical language of mortification implies a decisive, daily, and uncompromising break with past sinful habits. Because believers have already died with Christ and their lives are hidden with Him (Colossians 3:3), their practice must match their position.</w:t>
      </w:r>
    </w:p>
    <w:p w14:paraId="2E742A93" w14:textId="77777777" w:rsidR="0002090E" w:rsidRDefault="0002090E">
      <w:r>
        <w:t>• Paul writes to a Gentile-dominant church in Colossae, where sexual indulgence was viewed as an inconsequential physical appetite, similar to eating or drinking. By placing porneia at the head of the list, Paul redefines sexual behavior as a core test of Christian discipleship.</w:t>
      </w:r>
    </w:p>
    <w:p w14:paraId="39921ADA" w14:textId="77777777" w:rsidR="0002090E" w:rsidRDefault="0002090E"/>
    <w:p w14:paraId="351CE1AE" w14:textId="77777777" w:rsidR="0002090E" w:rsidRPr="0002090E" w:rsidRDefault="0002090E">
      <w:pPr>
        <w:rPr>
          <w:b/>
        </w:rPr>
      </w:pPr>
      <w:r w:rsidRPr="0002090E">
        <w:rPr>
          <w:b/>
        </w:rPr>
        <w:t xml:space="preserve"> 6. Key Uses in Other Verses (NKJV)</w:t>
      </w:r>
    </w:p>
    <w:p w14:paraId="300AAACD" w14:textId="77777777" w:rsidR="0002090E" w:rsidRDefault="0002090E">
      <w:r>
        <w:t>• Matthew 15:19 - "For out of the heart proceed evil thoughts, murders, adulteries, fornications, thefts, false witness, blasphemies."</w:t>
      </w:r>
    </w:p>
    <w:p w14:paraId="2447451A" w14:textId="77777777" w:rsidR="0002090E" w:rsidRDefault="0002090E">
      <w:r>
        <w:t>• 1 Corinthians 6:18 - "Flee fornication. Every sin that a man does is outside the body, but he who commits fornication sins against his own body."</w:t>
      </w:r>
    </w:p>
    <w:p w14:paraId="5D32CCFC" w14:textId="77777777" w:rsidR="0002090E" w:rsidRDefault="0002090E">
      <w:r>
        <w:t>• Galatians 5:19 - "Now the works of the flesh are evident, which are: adultery, fornication, uncleanness, lewdness,"</w:t>
      </w:r>
    </w:p>
    <w:p w14:paraId="00EED7E3" w14:textId="77777777" w:rsidR="0002090E" w:rsidRDefault="0002090E">
      <w:r>
        <w:t>• 1 Thessalonians 4:3 - "For this is the will of God, your sanctification: that you should abstain from fornication;"</w:t>
      </w:r>
    </w:p>
    <w:p w14:paraId="65DCC800" w14:textId="77777777" w:rsidR="0002090E" w:rsidRDefault="0002090E"/>
    <w:p w14:paraId="61F18C1B" w14:textId="77777777" w:rsidR="0002090E" w:rsidRPr="0002090E" w:rsidRDefault="0002090E">
      <w:pPr>
        <w:rPr>
          <w:b/>
        </w:rPr>
      </w:pPr>
      <w:r w:rsidRPr="0002090E">
        <w:rPr>
          <w:b/>
        </w:rPr>
        <w:t xml:space="preserve"> 7. Other Relevant Insights</w:t>
      </w:r>
    </w:p>
    <w:p w14:paraId="0A98C087" w14:textId="77777777" w:rsidR="0002090E" w:rsidRDefault="0002090E">
      <w:r>
        <w:t>• The modern English word "pornography" is direct descendant of porneia (combining porne with grapho, meaning "writing/depiction of prostitutes"). This etymology highlights how the ancient concept of commodifying sexuality remains central to contemporary struggles with lust.</w:t>
      </w:r>
    </w:p>
    <w:p w14:paraId="211EB0EB" w14:textId="77777777" w:rsidR="0002090E" w:rsidRDefault="0002090E">
      <w:r>
        <w:t>• In the Old Testament prophetic tradition, God's grief over Israel's idolatry is frequently depicted through the lens of porneia, illustrating how closely physical purity reflects covenant loyalty to God.</w:t>
      </w:r>
    </w:p>
    <w:p w14:paraId="3175F1DA" w14:textId="77777777" w:rsidR="0002090E" w:rsidRDefault="0002090E"/>
    <w:p w14:paraId="14CC00CE" w14:textId="77777777" w:rsidR="0002090E" w:rsidRPr="0002090E" w:rsidRDefault="0002090E">
      <w:pPr>
        <w:rPr>
          <w:b/>
        </w:rPr>
      </w:pPr>
      <w:r w:rsidRPr="0002090E">
        <w:rPr>
          <w:b/>
        </w:rPr>
        <w:t xml:space="preserve"> 8. References</w:t>
      </w:r>
    </w:p>
    <w:p w14:paraId="714792AF" w14:textId="77777777" w:rsidR="0002090E" w:rsidRDefault="0002090E">
      <w:r>
        <w:t>• BDAG (Bauer, Danker, Arndt, Gingrich)</w:t>
      </w:r>
    </w:p>
    <w:p w14:paraId="61D33816" w14:textId="77777777" w:rsidR="0002090E" w:rsidRDefault="0002090E">
      <w:r>
        <w:t>• TDNT (Theological Dictionary of the New Testament)</w:t>
      </w:r>
    </w:p>
    <w:p w14:paraId="7F1B8F36" w14:textId="77777777" w:rsidR="0002090E" w:rsidRDefault="0002090E">
      <w:r>
        <w:t>• Thayer's Greek-English Lexicon</w:t>
      </w:r>
    </w:p>
    <w:p w14:paraId="5F52080C" w14:textId="77777777" w:rsidR="0002090E" w:rsidRDefault="0002090E">
      <w:r>
        <w:t>• Vine's Expository Dictionary of New Testament Words</w:t>
      </w:r>
    </w:p>
    <w:p w14:paraId="690B90E5" w14:textId="77777777" w:rsidR="0002090E" w:rsidRDefault="0002090E">
      <w:r>
        <w:t>• Wuest's Word Studies in the Greek New Testament</w:t>
      </w:r>
    </w:p>
    <w:p w14:paraId="7BC2878A" w14:textId="77777777" w:rsidR="004C5552" w:rsidRDefault="0002090E">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90E"/>
    <w:rsid w:val="00017747"/>
    <w:rsid w:val="0002090E"/>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F5B3"/>
  <w15:chartTrackingRefBased/>
  <w15:docId w15:val="{8FD37063-6333-4241-B1B9-335B50B55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0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0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90E"/>
    <w:rPr>
      <w:rFonts w:eastAsiaTheme="majorEastAsia" w:cstheme="majorBidi"/>
      <w:color w:val="272727" w:themeColor="text1" w:themeTint="D8"/>
    </w:rPr>
  </w:style>
  <w:style w:type="paragraph" w:styleId="Title">
    <w:name w:val="Title"/>
    <w:basedOn w:val="Normal"/>
    <w:next w:val="Normal"/>
    <w:link w:val="TitleChar"/>
    <w:uiPriority w:val="10"/>
    <w:qFormat/>
    <w:rsid w:val="00020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90E"/>
    <w:pPr>
      <w:spacing w:before="160"/>
      <w:jc w:val="center"/>
    </w:pPr>
    <w:rPr>
      <w:i/>
      <w:iCs/>
      <w:color w:val="404040" w:themeColor="text1" w:themeTint="BF"/>
    </w:rPr>
  </w:style>
  <w:style w:type="character" w:customStyle="1" w:styleId="QuoteChar">
    <w:name w:val="Quote Char"/>
    <w:basedOn w:val="DefaultParagraphFont"/>
    <w:link w:val="Quote"/>
    <w:uiPriority w:val="29"/>
    <w:rsid w:val="0002090E"/>
    <w:rPr>
      <w:i/>
      <w:iCs/>
      <w:color w:val="404040" w:themeColor="text1" w:themeTint="BF"/>
    </w:rPr>
  </w:style>
  <w:style w:type="paragraph" w:styleId="ListParagraph">
    <w:name w:val="List Paragraph"/>
    <w:basedOn w:val="Normal"/>
    <w:uiPriority w:val="34"/>
    <w:qFormat/>
    <w:rsid w:val="0002090E"/>
    <w:pPr>
      <w:ind w:left="720"/>
      <w:contextualSpacing/>
    </w:pPr>
  </w:style>
  <w:style w:type="character" w:styleId="IntenseEmphasis">
    <w:name w:val="Intense Emphasis"/>
    <w:basedOn w:val="DefaultParagraphFont"/>
    <w:uiPriority w:val="21"/>
    <w:qFormat/>
    <w:rsid w:val="0002090E"/>
    <w:rPr>
      <w:i/>
      <w:iCs/>
      <w:color w:val="2E74B5" w:themeColor="accent1" w:themeShade="BF"/>
    </w:rPr>
  </w:style>
  <w:style w:type="paragraph" w:styleId="IntenseQuote">
    <w:name w:val="Intense Quote"/>
    <w:basedOn w:val="Normal"/>
    <w:next w:val="Normal"/>
    <w:link w:val="IntenseQuoteChar"/>
    <w:uiPriority w:val="30"/>
    <w:qFormat/>
    <w:rsid w:val="000209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090E"/>
    <w:rPr>
      <w:i/>
      <w:iCs/>
      <w:color w:val="2E74B5" w:themeColor="accent1" w:themeShade="BF"/>
    </w:rPr>
  </w:style>
  <w:style w:type="character" w:styleId="IntenseReference">
    <w:name w:val="Intense Reference"/>
    <w:basedOn w:val="DefaultParagraphFont"/>
    <w:uiPriority w:val="32"/>
    <w:qFormat/>
    <w:rsid w:val="000209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4524</Characters>
  <Application>Microsoft Office Word</Application>
  <DocSecurity>0</DocSecurity>
  <Lines>87</Lines>
  <Paragraphs>47</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