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7A0D" w14:textId="77777777" w:rsidR="0021746D" w:rsidRPr="0021746D" w:rsidRDefault="0021746D">
      <w:pPr>
        <w:rPr>
          <w:b/>
        </w:rPr>
      </w:pPr>
      <w:r w:rsidRPr="0021746D">
        <w:rPr>
          <w:b/>
        </w:rPr>
        <w:t>FAIR - ( isotēs , Strong's G2471 )</w:t>
      </w:r>
    </w:p>
    <w:p w14:paraId="2FD5BDF6" w14:textId="77777777" w:rsidR="0021746D" w:rsidRDefault="0021746D">
      <w:r w:rsidRPr="0021746D">
        <w:rPr>
          <w:b/>
        </w:rPr>
        <w:t>Summary:</w:t>
      </w:r>
    </w:p>
    <w:p w14:paraId="5747AC52" w14:textId="77777777" w:rsidR="0021746D" w:rsidRDefault="0021746D">
      <w:r>
        <w:t>In Colossians 4:1, the word translated "fair" is the Greek noun isotēs, which fundamentally denotes equality, equity, or fairness. While the ancient Greco-Roman world was strictly hierarchical, maintaining a vast chasm between masters and slaves, Paul commands Christian masters to treat their bondservants with isotēs. This does not mean an immediate, legal abolition of the social structure in that historical moment, but it demands a revolutionary relational equality before God. Christian masters must provide what is equitable and fair, recognizing that they share the same heavenly Master and stand on level ground at the foot of the cross.</w:t>
      </w:r>
    </w:p>
    <w:p w14:paraId="76023AE7" w14:textId="77777777" w:rsidR="0021746D" w:rsidRDefault="0021746D"/>
    <w:p w14:paraId="20719ADB" w14:textId="77777777" w:rsidR="0021746D" w:rsidRDefault="0021746D">
      <w:r w:rsidRPr="0021746D">
        <w:rPr>
          <w:b/>
        </w:rPr>
        <w:t>Full Study:</w:t>
      </w:r>
    </w:p>
    <w:p w14:paraId="7AA3C127" w14:textId="77777777" w:rsidR="0021746D" w:rsidRDefault="0021746D"/>
    <w:p w14:paraId="6C272E6D" w14:textId="77777777" w:rsidR="0021746D" w:rsidRPr="0021746D" w:rsidRDefault="0021746D">
      <w:pPr>
        <w:rPr>
          <w:b/>
        </w:rPr>
      </w:pPr>
      <w:r w:rsidRPr="0021746D">
        <w:rPr>
          <w:b/>
        </w:rPr>
        <w:t>1. Word Picture / Background</w:t>
      </w:r>
    </w:p>
    <w:p w14:paraId="4E20DCBB" w14:textId="77777777" w:rsidR="0021746D" w:rsidRDefault="0021746D">
      <w:r>
        <w:t>The Greek noun isotēs derives from the adjective isos, meaning "equal" (as in "isometric" or "isosceles"). In classical Greek literature, philosophy, and political discourse, isotēs referred to political equality, democratic fairness, or proportional justice. In a civic context, it was the principle that citizens should have equal rights and equal treatment under the law. However, this concept was strictly limited to free citizens; it was virtually never applied to slaves, who were legally viewed as property. By introducing isotēs into the household relationship between a master and a slave, Paul introduces a radical, counter-cultural concept that subverts the pagan social order from the inside out.</w:t>
      </w:r>
    </w:p>
    <w:p w14:paraId="47C68311" w14:textId="77777777" w:rsidR="0021746D" w:rsidRDefault="0021746D"/>
    <w:p w14:paraId="616E3C54" w14:textId="77777777" w:rsidR="0021746D" w:rsidRPr="0021746D" w:rsidRDefault="0021746D">
      <w:pPr>
        <w:rPr>
          <w:b/>
        </w:rPr>
      </w:pPr>
      <w:r w:rsidRPr="0021746D">
        <w:rPr>
          <w:b/>
        </w:rPr>
        <w:t>2. Meaning / Lexical Definition</w:t>
      </w:r>
    </w:p>
    <w:p w14:paraId="150846DD" w14:textId="77777777" w:rsidR="0021746D" w:rsidRDefault="0021746D">
      <w:r>
        <w:t>The term isotēs has two primary nuances in New Testament and classical Greek:</w:t>
      </w:r>
    </w:p>
    <w:p w14:paraId="1FEB1A0F" w14:textId="77777777" w:rsidR="0021746D" w:rsidRDefault="0021746D">
      <w:r>
        <w:t>• Equality: The state of being equal in quantity, quality, value, or status.</w:t>
      </w:r>
    </w:p>
    <w:p w14:paraId="2D67A0FF" w14:textId="77777777" w:rsidR="0021746D" w:rsidRDefault="0021746D">
      <w:r>
        <w:t>• Fairness or Equity: Treatment that is reasonable, right, and fitting; justice that goes beyond the strict letter of human law to do what is morally and spiritually equitable.</w:t>
      </w:r>
    </w:p>
    <w:p w14:paraId="37A752D8" w14:textId="77777777" w:rsidR="0021746D" w:rsidRDefault="0021746D">
      <w:r>
        <w:t>In Colossians 4:1, isotēs is paired with dikaion ("what is just"). While dikaion refers to what is legally or morally obligated, isotēs rises higher, pointing to the spirit of fairness, mutual respect, and reciprocal obligation that recognizes the shared human dignity of the slave.</w:t>
      </w:r>
    </w:p>
    <w:p w14:paraId="168EDB98" w14:textId="77777777" w:rsidR="0021746D" w:rsidRDefault="0021746D"/>
    <w:p w14:paraId="4DA0E79A" w14:textId="77777777" w:rsidR="0021746D" w:rsidRPr="0021746D" w:rsidRDefault="0021746D">
      <w:pPr>
        <w:rPr>
          <w:b/>
        </w:rPr>
      </w:pPr>
      <w:r w:rsidRPr="0021746D">
        <w:rPr>
          <w:b/>
        </w:rPr>
        <w:t>3. Usage and Word Pictures</w:t>
      </w:r>
    </w:p>
    <w:p w14:paraId="46B0C48E" w14:textId="77777777" w:rsidR="0021746D" w:rsidRDefault="0021746D">
      <w:r>
        <w:t>Outside of Colossians 4:1, isotēs occurs only twice in the New Testament, both times in 2 Corinthians 8. In that context, the word describes "equality" in the sharing of material resources among churches. The word picture is one of balance—where those with abundance supply those in need so that there is an even distribution, reminiscent of the gathering of manna in the wilderness where no one had too much or too little. In Colossians 4:1, the picture shifts from material distribution to relational balance. Though the legal framework of the Roman Empire gave masters absolute power over their slaves, Christian masters were to act with a balanced scale, treating their servants with the dignity due to fellow image-bearers of God.</w:t>
      </w:r>
    </w:p>
    <w:p w14:paraId="44B06ABA" w14:textId="77777777" w:rsidR="0021746D" w:rsidRDefault="0021746D"/>
    <w:p w14:paraId="474E1AE0" w14:textId="77777777" w:rsidR="0021746D" w:rsidRPr="0021746D" w:rsidRDefault="0021746D">
      <w:pPr>
        <w:rPr>
          <w:b/>
        </w:rPr>
      </w:pPr>
      <w:r w:rsidRPr="0021746D">
        <w:rPr>
          <w:b/>
        </w:rPr>
        <w:t>4. Theological Implications</w:t>
      </w:r>
    </w:p>
    <w:p w14:paraId="6C831FB1" w14:textId="77777777" w:rsidR="0021746D" w:rsidRDefault="0021746D">
      <w:r>
        <w:t>The theological weight of isotēs in Colossians 4:1 is profound. It demonstrates that the gospel of Jesus Christ radically redefines human relationships.</w:t>
      </w:r>
    </w:p>
    <w:p w14:paraId="326B27A2" w14:textId="77777777" w:rsidR="0021746D" w:rsidRDefault="0021746D">
      <w:r>
        <w:t>• Universal Spiritual Equality: In Christ, the distinctions that divide humanity—including social status—are spiritually erased. Although social roles remained outwardly, the internal reality was completely transformed.</w:t>
      </w:r>
    </w:p>
    <w:p w14:paraId="67273861" w14:textId="77777777" w:rsidR="0021746D" w:rsidRDefault="0021746D">
      <w:r>
        <w:t>• Accountability to the Supreme Master: The motivation for treating slaves with isotēs is the reminder that masters "also have a Master in heaven." Before the heavenly Master, there is no partiality. Both master and slave will stand before the same judgment seat on equal terms. This destroys any sense of inherent superiority.</w:t>
      </w:r>
    </w:p>
    <w:p w14:paraId="4002B27D" w14:textId="77777777" w:rsidR="0021746D" w:rsidRDefault="0021746D"/>
    <w:p w14:paraId="32271814" w14:textId="77777777" w:rsidR="0021746D" w:rsidRPr="0021746D" w:rsidRDefault="0021746D">
      <w:pPr>
        <w:rPr>
          <w:b/>
        </w:rPr>
      </w:pPr>
      <w:r w:rsidRPr="0021746D">
        <w:rPr>
          <w:b/>
        </w:rPr>
        <w:t>5. Contextual Nuance in the Passage</w:t>
      </w:r>
    </w:p>
    <w:p w14:paraId="320AF220" w14:textId="77777777" w:rsidR="0021746D" w:rsidRDefault="0021746D">
      <w:r>
        <w:t>Colossians 4:1 serves as the conclusion to the "household codes" (Colossians 3:18–4:1). In the ancient world, household codes directed the subordinate parties to submit, but Paul uniquely addresses the dominant parties (husbands, fathers, and masters), placing heavy ethical obligations upon them. To command masters to give their slaves isotēs ("fairness") was revolutionary. Roman law allowed masters to punish, abuse, or even execute slaves without consequence. By demanding "fairness," Paul binds the master’s conscience not to Roman law, but to God’s law of love and equity. It changes the dynamic from ownership to stewardship and brotherhood in Christ.</w:t>
      </w:r>
    </w:p>
    <w:p w14:paraId="7AFD08C6" w14:textId="77777777" w:rsidR="0021746D" w:rsidRDefault="0021746D"/>
    <w:p w14:paraId="22E4F9C2" w14:textId="77777777" w:rsidR="0021746D" w:rsidRPr="0021746D" w:rsidRDefault="0021746D">
      <w:pPr>
        <w:rPr>
          <w:b/>
        </w:rPr>
      </w:pPr>
      <w:r w:rsidRPr="0021746D">
        <w:rPr>
          <w:b/>
        </w:rPr>
        <w:t>6. Key Uses in Other Verses (NKJV)</w:t>
      </w:r>
    </w:p>
    <w:p w14:paraId="29AA0983" w14:textId="77777777" w:rsidR="0021746D" w:rsidRDefault="0021746D">
      <w:r>
        <w:t>• 2 Corinthians 8:13 – "For I do not mean that others should be eased and you burdened; but by an equality,"</w:t>
      </w:r>
    </w:p>
    <w:p w14:paraId="3B38B154" w14:textId="77777777" w:rsidR="0021746D" w:rsidRDefault="0021746D">
      <w:r>
        <w:t>• 2 Corinthians 8:14 – "that now at this time your abundance may supply their lack, that their abundance also may supply your lack—that there may be equality."</w:t>
      </w:r>
    </w:p>
    <w:p w14:paraId="21173587" w14:textId="77777777" w:rsidR="0021746D" w:rsidRDefault="0021746D"/>
    <w:p w14:paraId="3D0AB719" w14:textId="77777777" w:rsidR="0021746D" w:rsidRPr="0021746D" w:rsidRDefault="0021746D">
      <w:pPr>
        <w:rPr>
          <w:b/>
        </w:rPr>
      </w:pPr>
      <w:r w:rsidRPr="0021746D">
        <w:rPr>
          <w:b/>
        </w:rPr>
        <w:t>7. Other Relevant Insights</w:t>
      </w:r>
    </w:p>
    <w:p w14:paraId="56ED8105" w14:textId="77777777" w:rsidR="0021746D" w:rsidRDefault="0021746D">
      <w:r>
        <w:t>In the Septuagint, isotēs is used in Job 36:29 to describe the "equal" spreading of clouds, and in several places in Jewish intertestamental literature to denote equity and uprightness. The classical concept of isotēs was often contrasted with pleonexia (covetousness or taking more than one's share). By practicing isotēs, the Christian master rejects the self-serving greed of the culture and instead models the self-giving, leveling grace of Christ.</w:t>
      </w:r>
    </w:p>
    <w:p w14:paraId="4BB1DAA2" w14:textId="77777777" w:rsidR="0021746D" w:rsidRDefault="0021746D"/>
    <w:p w14:paraId="5E8C8FDE" w14:textId="77777777" w:rsidR="0021746D" w:rsidRPr="0021746D" w:rsidRDefault="0021746D">
      <w:pPr>
        <w:rPr>
          <w:b/>
        </w:rPr>
      </w:pPr>
      <w:r w:rsidRPr="0021746D">
        <w:rPr>
          <w:b/>
        </w:rPr>
        <w:t>8. References</w:t>
      </w:r>
    </w:p>
    <w:p w14:paraId="3DD79C13" w14:textId="77777777" w:rsidR="0021746D" w:rsidRDefault="0021746D">
      <w:r>
        <w:t>• BDAG, 3rd ed., p. 481</w:t>
      </w:r>
    </w:p>
    <w:p w14:paraId="64C9F02D" w14:textId="77777777" w:rsidR="0021746D" w:rsidRDefault="0021746D">
      <w:r>
        <w:t>• Vine's Expository Dictionary of New Testament Words</w:t>
      </w:r>
    </w:p>
    <w:p w14:paraId="25B5C620" w14:textId="77777777" w:rsidR="0021746D" w:rsidRDefault="0021746D">
      <w:r>
        <w:t>• Theological Dictionary of the New Testament, p. 347</w:t>
      </w:r>
    </w:p>
    <w:p w14:paraId="3D8CD507" w14:textId="497E774A" w:rsidR="004C5552" w:rsidRDefault="0021746D">
      <w:r>
        <w:t>• Expositor's Bible Commentary: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6D"/>
    <w:rsid w:val="00017747"/>
    <w:rsid w:val="00023A4A"/>
    <w:rsid w:val="0006763F"/>
    <w:rsid w:val="000C53AC"/>
    <w:rsid w:val="00146083"/>
    <w:rsid w:val="001B2D17"/>
    <w:rsid w:val="002058F7"/>
    <w:rsid w:val="0021746D"/>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1C0B3"/>
  <w15:chartTrackingRefBased/>
  <w15:docId w15:val="{DF60A236-3FD7-470A-99AA-E78471C2D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7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7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6D"/>
    <w:rPr>
      <w:rFonts w:eastAsiaTheme="majorEastAsia" w:cstheme="majorBidi"/>
      <w:color w:val="272727" w:themeColor="text1" w:themeTint="D8"/>
    </w:rPr>
  </w:style>
  <w:style w:type="paragraph" w:styleId="Title">
    <w:name w:val="Title"/>
    <w:basedOn w:val="Normal"/>
    <w:next w:val="Normal"/>
    <w:link w:val="TitleChar"/>
    <w:uiPriority w:val="10"/>
    <w:qFormat/>
    <w:rsid w:val="00217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46D"/>
    <w:pPr>
      <w:spacing w:before="160"/>
      <w:jc w:val="center"/>
    </w:pPr>
    <w:rPr>
      <w:i/>
      <w:iCs/>
      <w:color w:val="404040" w:themeColor="text1" w:themeTint="BF"/>
    </w:rPr>
  </w:style>
  <w:style w:type="character" w:customStyle="1" w:styleId="QuoteChar">
    <w:name w:val="Quote Char"/>
    <w:basedOn w:val="DefaultParagraphFont"/>
    <w:link w:val="Quote"/>
    <w:uiPriority w:val="29"/>
    <w:rsid w:val="0021746D"/>
    <w:rPr>
      <w:i/>
      <w:iCs/>
      <w:color w:val="404040" w:themeColor="text1" w:themeTint="BF"/>
    </w:rPr>
  </w:style>
  <w:style w:type="paragraph" w:styleId="ListParagraph">
    <w:name w:val="List Paragraph"/>
    <w:basedOn w:val="Normal"/>
    <w:uiPriority w:val="34"/>
    <w:qFormat/>
    <w:rsid w:val="0021746D"/>
    <w:pPr>
      <w:ind w:left="720"/>
      <w:contextualSpacing/>
    </w:pPr>
  </w:style>
  <w:style w:type="character" w:styleId="IntenseEmphasis">
    <w:name w:val="Intense Emphasis"/>
    <w:basedOn w:val="DefaultParagraphFont"/>
    <w:uiPriority w:val="21"/>
    <w:qFormat/>
    <w:rsid w:val="0021746D"/>
    <w:rPr>
      <w:i/>
      <w:iCs/>
      <w:color w:val="2E74B5" w:themeColor="accent1" w:themeShade="BF"/>
    </w:rPr>
  </w:style>
  <w:style w:type="paragraph" w:styleId="IntenseQuote">
    <w:name w:val="Intense Quote"/>
    <w:basedOn w:val="Normal"/>
    <w:next w:val="Normal"/>
    <w:link w:val="IntenseQuoteChar"/>
    <w:uiPriority w:val="30"/>
    <w:qFormat/>
    <w:rsid w:val="002174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746D"/>
    <w:rPr>
      <w:i/>
      <w:iCs/>
      <w:color w:val="2E74B5" w:themeColor="accent1" w:themeShade="BF"/>
    </w:rPr>
  </w:style>
  <w:style w:type="character" w:styleId="IntenseReference">
    <w:name w:val="Intense Reference"/>
    <w:basedOn w:val="DefaultParagraphFont"/>
    <w:uiPriority w:val="32"/>
    <w:qFormat/>
    <w:rsid w:val="002174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4410</Characters>
  <Application>Microsoft Office Word</Application>
  <DocSecurity>0</DocSecurity>
  <Lines>84</Lines>
  <Paragraphs>46</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