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9EDC" w14:textId="77777777" w:rsidR="009608EF" w:rsidRPr="009608EF" w:rsidRDefault="009608EF">
      <w:pPr>
        <w:rPr>
          <w:b/>
        </w:rPr>
      </w:pPr>
      <w:r w:rsidRPr="009608EF">
        <w:rPr>
          <w:b/>
        </w:rPr>
        <w:t>EPISTLE - ( epistolē , Strong's G1992 )</w:t>
      </w:r>
    </w:p>
    <w:p w14:paraId="1D72E796" w14:textId="77777777" w:rsidR="009608EF" w:rsidRDefault="009608EF">
      <w:r w:rsidRPr="009608EF">
        <w:rPr>
          <w:b/>
        </w:rPr>
        <w:t>Summary:</w:t>
      </w:r>
    </w:p>
    <w:p w14:paraId="2916927A" w14:textId="77777777" w:rsidR="009608EF" w:rsidRDefault="009608EF">
      <w:r>
        <w:t>The word epistolē refers to a written communication, letter, or dispatch sent to an individual or a group. In the ancient Greco-Roman world, letters were the primary means of maintaining personal contact, issuing administrative orders, and instructing distant communities. In the New Testament, and specifically in Colossians 4:16, the term denotes an authoritative apostolic letter intended not only for its primary recipients but also to be circulated, read aloud, and obeyed across the early Christian house churches. It represents the transition of oral apostolic instruction into a permanent, written form that carries the same weight as the apostle’s physical presence.</w:t>
      </w:r>
    </w:p>
    <w:p w14:paraId="69901083" w14:textId="77777777" w:rsidR="009608EF" w:rsidRDefault="009608EF"/>
    <w:p w14:paraId="78A50F46" w14:textId="77777777" w:rsidR="009608EF" w:rsidRDefault="009608EF">
      <w:r w:rsidRPr="009608EF">
        <w:rPr>
          <w:b/>
        </w:rPr>
        <w:t>Full Study:</w:t>
      </w:r>
    </w:p>
    <w:p w14:paraId="339FC2C7" w14:textId="77777777" w:rsidR="009608EF" w:rsidRDefault="009608EF"/>
    <w:p w14:paraId="2DDC92F1" w14:textId="77777777" w:rsidR="009608EF" w:rsidRPr="009608EF" w:rsidRDefault="009608EF">
      <w:pPr>
        <w:rPr>
          <w:b/>
        </w:rPr>
      </w:pPr>
      <w:r w:rsidRPr="009608EF">
        <w:rPr>
          <w:b/>
        </w:rPr>
        <w:t>1. Word Picture / Background</w:t>
      </w:r>
    </w:p>
    <w:p w14:paraId="0D0E6880" w14:textId="77777777" w:rsidR="009608EF" w:rsidRDefault="009608EF">
      <w:r>
        <w:t>• Epistolē is derived from the verb epistellō, which means "to send to" or "to send instructions by letter." The verb itself combines epi (upon, to) and stellō (to send). Historically, an epistolē was any written message sent via a messenger. In classical Greek, it could range from a short military dispatch to a formal administrative decree. Because there was no public postal system for ordinary citizens in the Roman Empire, letters were hand-carried by trusted associates, traveling companions, or co-laborers. This meant the bearer of the letter often represented the sender's personal authority and would read the letter aloud, supply additional oral context, and answer questions.</w:t>
      </w:r>
    </w:p>
    <w:p w14:paraId="2C0CA004" w14:textId="77777777" w:rsidR="009608EF" w:rsidRDefault="009608EF"/>
    <w:p w14:paraId="33B51156" w14:textId="77777777" w:rsidR="009608EF" w:rsidRPr="009608EF" w:rsidRDefault="009608EF">
      <w:pPr>
        <w:rPr>
          <w:b/>
        </w:rPr>
      </w:pPr>
      <w:r w:rsidRPr="009608EF">
        <w:rPr>
          <w:b/>
        </w:rPr>
        <w:t>2. Meaning / Lexical Definition</w:t>
      </w:r>
    </w:p>
    <w:p w14:paraId="0A42E891" w14:textId="77777777" w:rsidR="009608EF" w:rsidRDefault="009608EF">
      <w:r>
        <w:t>• Epistolē means a letter, epistle, or written message. In the ancient world, letters generally followed a standard tripartite structure: an opening salutation (sender, recipient, greeting), a body (the main message, instructions, or news), and a closing (final greetings, peace wishes, and sometimes a personal signature). In the New Testament, the term refers to the formal apostolic letters written by Paul, Peter, John, and others to churches or individuals. These letters served as instruments of authoritative pastoral care, theological instruction, and ethical exhortation.</w:t>
      </w:r>
    </w:p>
    <w:p w14:paraId="1F42C1A2" w14:textId="77777777" w:rsidR="009608EF" w:rsidRDefault="009608EF"/>
    <w:p w14:paraId="4C534C18" w14:textId="77777777" w:rsidR="009608EF" w:rsidRPr="009608EF" w:rsidRDefault="009608EF">
      <w:pPr>
        <w:rPr>
          <w:b/>
        </w:rPr>
      </w:pPr>
      <w:r w:rsidRPr="009608EF">
        <w:rPr>
          <w:b/>
        </w:rPr>
        <w:t>3. Usage and Word Pictures</w:t>
      </w:r>
    </w:p>
    <w:p w14:paraId="2AEB8978" w14:textId="77777777" w:rsidR="009608EF" w:rsidRDefault="009608EF">
      <w:r>
        <w:t>• The Living Letter: In 2 Corinthians 3:2–3, Paul uses epistolē metaphorically, describing the Corinthian believers as "our epistle written in our hearts" and "an epistle of Christ." Here, the transformation of their lives by the Holy Spirit is a visible, public letter of recommendation that anyone can read, contrasting with external, written letters of recommendation on stone or paper.</w:t>
      </w:r>
    </w:p>
    <w:p w14:paraId="20EEB290" w14:textId="77777777" w:rsidR="009608EF" w:rsidRDefault="009608EF">
      <w:r>
        <w:t>• Authoritative Circulars: New Testament epistles were not private diaries or casual notes. They were public documents meant to be read aloud to the gathered assembly. The oral reading of an epistolē in the early church mirrored the public reading of the Hebrew Scriptures in the synagogue, thereby signaling the divine authority of the apostolic writings.</w:t>
      </w:r>
    </w:p>
    <w:p w14:paraId="7388FB2F" w14:textId="77777777" w:rsidR="009608EF" w:rsidRDefault="009608EF"/>
    <w:p w14:paraId="081CD316" w14:textId="77777777" w:rsidR="009608EF" w:rsidRPr="009608EF" w:rsidRDefault="009608EF">
      <w:pPr>
        <w:rPr>
          <w:b/>
        </w:rPr>
      </w:pPr>
      <w:r w:rsidRPr="009608EF">
        <w:rPr>
          <w:b/>
        </w:rPr>
        <w:t>4. Theological Implications</w:t>
      </w:r>
    </w:p>
    <w:p w14:paraId="371A6CEA" w14:textId="77777777" w:rsidR="009608EF" w:rsidRDefault="009608EF">
      <w:r>
        <w:t>The use of epistolē in the New Testament highlights the doctrine of inspiration and the organic development of the biblical canon. God chose to reveal His truth not through abstract philosophical treatises, but through situated, personal, and historical correspondence.</w:t>
      </w:r>
    </w:p>
    <w:p w14:paraId="027B985A" w14:textId="77777777" w:rsidR="009608EF" w:rsidRDefault="009608EF">
      <w:r>
        <w:t>• Preserved Apostolic Authority: The letters of the apostles were accepted as carrying the authoritative voice of Christ. Through the medium of the epistolē, the apostles could exercise their authority across geographical boundaries.</w:t>
      </w:r>
    </w:p>
    <w:p w14:paraId="1ADAE5BE" w14:textId="77777777" w:rsidR="009608EF" w:rsidRDefault="009608EF">
      <w:r>
        <w:t>• The Communal Nature of Revelation: Epistles were addressed to communities ("the church," "all the saints"). This indicates that Christian theology and ethics are inherently corporate, designed to shape the life, worship, and relationships of the local church.</w:t>
      </w:r>
    </w:p>
    <w:p w14:paraId="24F5A1DC" w14:textId="77777777" w:rsidR="009608EF" w:rsidRDefault="009608EF"/>
    <w:p w14:paraId="3FB64CBE" w14:textId="77777777" w:rsidR="009608EF" w:rsidRPr="009608EF" w:rsidRDefault="009608EF">
      <w:pPr>
        <w:rPr>
          <w:b/>
        </w:rPr>
      </w:pPr>
      <w:r w:rsidRPr="009608EF">
        <w:rPr>
          <w:b/>
        </w:rPr>
        <w:t>5. Contextual Nuance in the Passage</w:t>
      </w:r>
    </w:p>
    <w:p w14:paraId="4EC458B3" w14:textId="77777777" w:rsidR="009608EF" w:rsidRDefault="009608EF">
      <w:r>
        <w:t>In Colossians 4:16, Paul commands, "Now when this epistle is read among you, see that it is read also in the church of the Laodiceans, and that you likewise read the epistle from Laodicea."</w:t>
      </w:r>
    </w:p>
    <w:p w14:paraId="054ECCB4" w14:textId="77777777" w:rsidR="009608EF" w:rsidRDefault="009608EF">
      <w:r>
        <w:t>• Apostolic Mandate for Circulation: The instruction to exchange letters shows that Paul's epistles were never intended solely for a single, isolated audience. They possessed universal relevance. The "epistle from Laodicea" is widely understood to refer to either a letter Paul wrote to the Laodiceans that has been lost, or more likely, the circular letter we know as the Epistle to the Ephesians, which was making its way through the churches of the Lycus Valley.</w:t>
      </w:r>
    </w:p>
    <w:p w14:paraId="14735C08" w14:textId="77777777" w:rsidR="009608EF" w:rsidRDefault="009608EF">
      <w:r>
        <w:t>• Public Liturgical Reading: The phrase "is read among you" (passive of anaginōskō) refers to the formal, public reading of the text in the corporate worship gathering. This practice placed Paul's writings on par with Old Testament scripture from the very beginning of the church's existence.</w:t>
      </w:r>
    </w:p>
    <w:p w14:paraId="5E7A77DF" w14:textId="77777777" w:rsidR="009608EF" w:rsidRDefault="009608EF"/>
    <w:p w14:paraId="3F1E65EE" w14:textId="77777777" w:rsidR="009608EF" w:rsidRPr="009608EF" w:rsidRDefault="009608EF">
      <w:pPr>
        <w:rPr>
          <w:b/>
        </w:rPr>
      </w:pPr>
      <w:r w:rsidRPr="009608EF">
        <w:rPr>
          <w:b/>
        </w:rPr>
        <w:t>6. Key Uses in Other Verses (NKJV)</w:t>
      </w:r>
    </w:p>
    <w:p w14:paraId="494B4AFC" w14:textId="77777777" w:rsidR="009608EF" w:rsidRDefault="009608EF">
      <w:r>
        <w:t>• Acts 9:2 - "...and asked letters from him to the synagogues of Damascus..." (Referring to official, authoritative administrative letters from the high priest authorizing the arrest of believers).</w:t>
      </w:r>
    </w:p>
    <w:p w14:paraId="579FE9BB" w14:textId="77777777" w:rsidR="009608EF" w:rsidRDefault="009608EF">
      <w:r>
        <w:t>• 1 Corinthians 16:3 - "And when I come, whomever you approve by your letters I will send to bear your gift to Jerusalem." (Letters of commendation or introduction).</w:t>
      </w:r>
    </w:p>
    <w:p w14:paraId="774B071A" w14:textId="77777777" w:rsidR="009608EF" w:rsidRDefault="009608EF">
      <w:r>
        <w:t>• 2 Corinthians 3:1 - "Do we begin again to commend ourselves? Or do we need, as some others, epistles of commendation to you or letters of commendation from you?" (Formal credentials verifying a minister's authority).</w:t>
      </w:r>
    </w:p>
    <w:p w14:paraId="2662C7DC" w14:textId="77777777" w:rsidR="009608EF" w:rsidRDefault="009608EF">
      <w:r>
        <w:t>• 2 Thessalonians 2:2 - "...not to be soon shaken in mind or troubled, either by spirit or by word or by letter, as if from us, as though the day of Christ had come." (Warning against forged or unauthorized letters falsely attributed to the apostles).</w:t>
      </w:r>
    </w:p>
    <w:p w14:paraId="4E5AC9DA" w14:textId="77777777" w:rsidR="009608EF" w:rsidRDefault="009608EF">
      <w:r>
        <w:t>• 2 Peter 3:16 - "...as also in all his epistles, speaking in them of these things..." (Peter explicitly classifies Paul's letters alongside "the rest of the Scriptures," demonstrating their early canonical status).</w:t>
      </w:r>
    </w:p>
    <w:p w14:paraId="429183F2" w14:textId="77777777" w:rsidR="009608EF" w:rsidRDefault="009608EF"/>
    <w:p w14:paraId="34E7460E" w14:textId="77777777" w:rsidR="009608EF" w:rsidRPr="009608EF" w:rsidRDefault="009608EF">
      <w:pPr>
        <w:rPr>
          <w:b/>
        </w:rPr>
      </w:pPr>
      <w:r w:rsidRPr="009608EF">
        <w:rPr>
          <w:b/>
        </w:rPr>
        <w:t>7. Other Relevant Insights</w:t>
      </w:r>
    </w:p>
    <w:p w14:paraId="4A5367C4" w14:textId="77777777" w:rsidR="009608EF" w:rsidRDefault="009608EF">
      <w:r>
        <w:t>In the Greco-Roman literary tradition, there was a distinction between a private "letter" (letter) and an "epistle" (epistolē) written as a formal literary work intended for publication. However, the New Testament letters transcend this distinction. They are deeply personal and situational (addressing specific local crises, names, and greetings), yet they are simultaneously loaded with deep theological exposition and universal authority. They represent a unique literary genre shaped by the Holy Spirit to build up the body of Christ across all generations.</w:t>
      </w:r>
    </w:p>
    <w:p w14:paraId="08AF25A6" w14:textId="77777777" w:rsidR="009608EF" w:rsidRDefault="009608EF"/>
    <w:p w14:paraId="48CE236E" w14:textId="77777777" w:rsidR="009608EF" w:rsidRPr="009608EF" w:rsidRDefault="009608EF">
      <w:pPr>
        <w:rPr>
          <w:b/>
        </w:rPr>
      </w:pPr>
      <w:r w:rsidRPr="009608EF">
        <w:rPr>
          <w:b/>
        </w:rPr>
        <w:t>8. References</w:t>
      </w:r>
    </w:p>
    <w:p w14:paraId="3777AABB" w14:textId="77777777" w:rsidR="009608EF" w:rsidRDefault="009608EF">
      <w:r>
        <w:t>• A Greek-English Lexicon of the New Testament and Other Early Christian Literature (BDAG)</w:t>
      </w:r>
    </w:p>
    <w:p w14:paraId="451E1FE7" w14:textId="77777777" w:rsidR="009608EF" w:rsidRDefault="009608EF">
      <w:r>
        <w:t>• Theological Dictionary of the New Testament (TDNT)</w:t>
      </w:r>
    </w:p>
    <w:p w14:paraId="2BDD3C28" w14:textId="77777777" w:rsidR="009608EF" w:rsidRDefault="009608EF">
      <w:r>
        <w:t>• Vine's Expository Dictionary of New Testament Words</w:t>
      </w:r>
    </w:p>
    <w:p w14:paraId="438B6A25" w14:textId="77777777" w:rsidR="009608EF" w:rsidRDefault="009608EF">
      <w:r>
        <w:t>• Expository Dictionary of Bible Words by Stephen D. Renn</w:t>
      </w:r>
    </w:p>
    <w:p w14:paraId="3887DACD" w14:textId="77777777" w:rsidR="009608EF" w:rsidRDefault="009608EF">
      <w:r>
        <w:t>• Word Pictures in the New Testament by A.T. Robertson</w:t>
      </w:r>
    </w:p>
    <w:p w14:paraId="5A64366C" w14:textId="4EE1C43C" w:rsidR="004C5552" w:rsidRDefault="009608EF">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08EF"/>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1CA7"/>
  <w15:chartTrackingRefBased/>
  <w15:docId w15:val="{F8251468-D1D9-4007-B613-63F3917E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0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0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8EF"/>
    <w:rPr>
      <w:rFonts w:eastAsiaTheme="majorEastAsia" w:cstheme="majorBidi"/>
      <w:color w:val="272727" w:themeColor="text1" w:themeTint="D8"/>
    </w:rPr>
  </w:style>
  <w:style w:type="paragraph" w:styleId="Title">
    <w:name w:val="Title"/>
    <w:basedOn w:val="Normal"/>
    <w:next w:val="Normal"/>
    <w:link w:val="TitleChar"/>
    <w:uiPriority w:val="10"/>
    <w:qFormat/>
    <w:rsid w:val="0096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8EF"/>
    <w:pPr>
      <w:spacing w:before="160"/>
      <w:jc w:val="center"/>
    </w:pPr>
    <w:rPr>
      <w:i/>
      <w:iCs/>
      <w:color w:val="404040" w:themeColor="text1" w:themeTint="BF"/>
    </w:rPr>
  </w:style>
  <w:style w:type="character" w:customStyle="1" w:styleId="QuoteChar">
    <w:name w:val="Quote Char"/>
    <w:basedOn w:val="DefaultParagraphFont"/>
    <w:link w:val="Quote"/>
    <w:uiPriority w:val="29"/>
    <w:rsid w:val="009608EF"/>
    <w:rPr>
      <w:i/>
      <w:iCs/>
      <w:color w:val="404040" w:themeColor="text1" w:themeTint="BF"/>
    </w:rPr>
  </w:style>
  <w:style w:type="paragraph" w:styleId="ListParagraph">
    <w:name w:val="List Paragraph"/>
    <w:basedOn w:val="Normal"/>
    <w:uiPriority w:val="34"/>
    <w:qFormat/>
    <w:rsid w:val="009608EF"/>
    <w:pPr>
      <w:ind w:left="720"/>
      <w:contextualSpacing/>
    </w:pPr>
  </w:style>
  <w:style w:type="character" w:styleId="IntenseEmphasis">
    <w:name w:val="Intense Emphasis"/>
    <w:basedOn w:val="DefaultParagraphFont"/>
    <w:uiPriority w:val="21"/>
    <w:qFormat/>
    <w:rsid w:val="009608EF"/>
    <w:rPr>
      <w:i/>
      <w:iCs/>
      <w:color w:val="2E74B5" w:themeColor="accent1" w:themeShade="BF"/>
    </w:rPr>
  </w:style>
  <w:style w:type="paragraph" w:styleId="IntenseQuote">
    <w:name w:val="Intense Quote"/>
    <w:basedOn w:val="Normal"/>
    <w:next w:val="Normal"/>
    <w:link w:val="IntenseQuoteChar"/>
    <w:uiPriority w:val="30"/>
    <w:qFormat/>
    <w:rsid w:val="009608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08EF"/>
    <w:rPr>
      <w:i/>
      <w:iCs/>
      <w:color w:val="2E74B5" w:themeColor="accent1" w:themeShade="BF"/>
    </w:rPr>
  </w:style>
  <w:style w:type="character" w:styleId="IntenseReference">
    <w:name w:val="Intense Reference"/>
    <w:basedOn w:val="DefaultParagraphFont"/>
    <w:uiPriority w:val="32"/>
    <w:qFormat/>
    <w:rsid w:val="009608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1080</Words>
  <Characters>5620</Characters>
  <Application>Microsoft Office Word</Application>
  <DocSecurity>0</DocSecurity>
  <Lines>108</Lines>
  <Paragraphs>58</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