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AA3C" w14:textId="77777777" w:rsidR="009F097B" w:rsidRPr="009F097B" w:rsidRDefault="009F097B">
      <w:pPr>
        <w:rPr>
          <w:b/>
        </w:rPr>
      </w:pPr>
      <w:r w:rsidRPr="009F097B">
        <w:rPr>
          <w:b/>
        </w:rPr>
        <w:t>CHAINS - ( desmos , Strong's G1199 )</w:t>
      </w:r>
    </w:p>
    <w:p w14:paraId="419D6C50" w14:textId="77777777" w:rsidR="009F097B" w:rsidRDefault="009F097B">
      <w:r w:rsidRPr="009F097B">
        <w:rPr>
          <w:b/>
        </w:rPr>
        <w:t>Summary:</w:t>
      </w:r>
    </w:p>
    <w:p w14:paraId="67CEDE5A" w14:textId="77777777" w:rsidR="009F097B" w:rsidRDefault="009F097B">
      <w:r>
        <w:t>Paul's request to "remember my chains" in Colossians 4:18 uses the Greek word desmos, which refers to a physical bond, shackle, or chain. In the Roman context, this highlighted his literal imprisonment, likely by being chained to a guarding soldier. Yet, the term carries deep theological weight, representing the cost of apostolic ministry, the physical reality of suffering for the gospel, and the spiritual paradox of being a prisoner of Christ Jesus while remaining spiritually free.</w:t>
      </w:r>
    </w:p>
    <w:p w14:paraId="3B8F1102" w14:textId="77777777" w:rsidR="009F097B" w:rsidRDefault="009F097B"/>
    <w:p w14:paraId="7485B24F" w14:textId="77777777" w:rsidR="009F097B" w:rsidRDefault="009F097B">
      <w:r w:rsidRPr="009F097B">
        <w:rPr>
          <w:b/>
        </w:rPr>
        <w:t>Full Study:</w:t>
      </w:r>
    </w:p>
    <w:p w14:paraId="231F66DF" w14:textId="77777777" w:rsidR="009F097B" w:rsidRDefault="009F097B"/>
    <w:p w14:paraId="3442EFCB" w14:textId="77777777" w:rsidR="009F097B" w:rsidRPr="009F097B" w:rsidRDefault="009F097B">
      <w:pPr>
        <w:rPr>
          <w:b/>
        </w:rPr>
      </w:pPr>
      <w:r w:rsidRPr="009F097B">
        <w:rPr>
          <w:b/>
        </w:rPr>
        <w:t>1. Word Picture / Background</w:t>
      </w:r>
    </w:p>
    <w:p w14:paraId="134EB849" w14:textId="77777777" w:rsidR="009F097B" w:rsidRDefault="009F097B">
      <w:r>
        <w:t>The word desmos is derived from the verb deo, which means "to bind" or "to tie." Historically, it refers to any physical device used to bind or secure objects or people, such as cords, ropes, straps, or iron fetters. In the context of Roman imprisonment, a prisoner awaiting trial under military custody was typically bound by a light iron chain to the left wrist of a guarding soldier. This arrangement, known as custodia militaris, allowed some mobility but constant, physical surveillance. Every movement Paul made was accompanied by the clinking of metal and the drag of the chain, turning a simple physical object into a powerful visual and auditory metaphor of his suffering for Christ.</w:t>
      </w:r>
    </w:p>
    <w:p w14:paraId="0290A399" w14:textId="77777777" w:rsidR="009F097B" w:rsidRDefault="009F097B"/>
    <w:p w14:paraId="724D4DD3" w14:textId="77777777" w:rsidR="009F097B" w:rsidRPr="009F097B" w:rsidRDefault="009F097B">
      <w:pPr>
        <w:rPr>
          <w:b/>
        </w:rPr>
      </w:pPr>
      <w:r w:rsidRPr="009F097B">
        <w:rPr>
          <w:b/>
        </w:rPr>
        <w:t>2. Meaning / Lexical Definition</w:t>
      </w:r>
    </w:p>
    <w:p w14:paraId="58F21150" w14:textId="77777777" w:rsidR="009F097B" w:rsidRDefault="009F097B">
      <w:r>
        <w:t>• Desmos literally means a bond, band, shackle, or chain. In the plural form, it refers to fetters or the state of imprisonment itself.</w:t>
      </w:r>
    </w:p>
    <w:p w14:paraId="60FF8AC8" w14:textId="77777777" w:rsidR="009F097B" w:rsidRDefault="009F097B">
      <w:r>
        <w:t>The semantic range includes:</w:t>
      </w:r>
    </w:p>
    <w:p w14:paraId="218122B5" w14:textId="77777777" w:rsidR="009F097B" w:rsidRDefault="009F097B">
      <w:r>
        <w:t>• Physical bonds or chains that restrict a prisoner.</w:t>
      </w:r>
    </w:p>
    <w:p w14:paraId="17667B17" w14:textId="77777777" w:rsidR="009F097B" w:rsidRDefault="009F097B">
      <w:r>
        <w:t>• Physiological impediments or ligaments that restrict natural movement, such as a tongue-tie.</w:t>
      </w:r>
    </w:p>
    <w:p w14:paraId="24E18921" w14:textId="77777777" w:rsidR="009F097B" w:rsidRDefault="009F097B">
      <w:r>
        <w:t>• Metaphorical bonds of distress, affliction, or spiritual bondage.</w:t>
      </w:r>
    </w:p>
    <w:p w14:paraId="254B66EF" w14:textId="77777777" w:rsidR="009F097B" w:rsidRDefault="009F097B">
      <w:r>
        <w:t>In Paul's letters, the term is almost exclusively used in the literal plural sense to describe his incarceration for preaching the gospel.</w:t>
      </w:r>
    </w:p>
    <w:p w14:paraId="3E6F2783" w14:textId="77777777" w:rsidR="009F097B" w:rsidRDefault="009F097B"/>
    <w:p w14:paraId="76003E58" w14:textId="77777777" w:rsidR="009F097B" w:rsidRPr="009F097B" w:rsidRDefault="009F097B">
      <w:pPr>
        <w:rPr>
          <w:b/>
        </w:rPr>
      </w:pPr>
      <w:r w:rsidRPr="009F097B">
        <w:rPr>
          <w:b/>
        </w:rPr>
        <w:t>3. Usage and Word Pictures</w:t>
      </w:r>
    </w:p>
    <w:p w14:paraId="62FE6AE2" w14:textId="77777777" w:rsidR="009F097B" w:rsidRDefault="009F097B">
      <w:r>
        <w:t>The New Testament uses desmos in literal contexts of imprisonment where chains are fastened or miraculously broken. It also appears in Luke 13:16 to describe the woman bound by Satan for eighteen years, and in Mark 7:35, where Jesus heals a deaf-mute man, and the "impediment" (literally, the bond or desmos) of his tongue is loosed. In Paul’s writing, his chains are transformed from a sign of criminal shame into an evangelistic tool. His physical confinement contrasted sharply with the unrestrained progress of the gospel; though the messenger was bound, the word of God remained free.</w:t>
      </w:r>
    </w:p>
    <w:p w14:paraId="0EEEFD5F" w14:textId="77777777" w:rsidR="009F097B" w:rsidRDefault="009F097B"/>
    <w:p w14:paraId="6295400D" w14:textId="77777777" w:rsidR="009F097B" w:rsidRPr="009F097B" w:rsidRDefault="009F097B">
      <w:pPr>
        <w:rPr>
          <w:b/>
        </w:rPr>
      </w:pPr>
      <w:r w:rsidRPr="009F097B">
        <w:rPr>
          <w:b/>
        </w:rPr>
        <w:t>4. Theological Implications</w:t>
      </w:r>
    </w:p>
    <w:p w14:paraId="48CD6372" w14:textId="77777777" w:rsidR="009F097B" w:rsidRDefault="009F097B">
      <w:r>
        <w:t>Paul’s chains are not a mark of personal wrongdoing, but of divine commission. He is an "ambassador in chains," demonstrating that suffering is central to true apostolic ministry. The chains legitimize Paul's authority, serving as physical proof of his devotion to Christ and his love for the Gentile churches. They also illustrate the paradox of Christian freedom: Paul is physically bound but spiritually freer than his captors. His physical captivity serves the spiritual liberation of those who hear the gospel.</w:t>
      </w:r>
    </w:p>
    <w:p w14:paraId="10202DE6" w14:textId="77777777" w:rsidR="009F097B" w:rsidRDefault="009F097B"/>
    <w:p w14:paraId="7A3CCAFF" w14:textId="77777777" w:rsidR="009F097B" w:rsidRPr="009F097B" w:rsidRDefault="009F097B">
      <w:pPr>
        <w:rPr>
          <w:b/>
        </w:rPr>
      </w:pPr>
      <w:r w:rsidRPr="009F097B">
        <w:rPr>
          <w:b/>
        </w:rPr>
        <w:t>5. Contextual Nuance in the Passage</w:t>
      </w:r>
    </w:p>
    <w:p w14:paraId="242EDDA7" w14:textId="77777777" w:rsidR="009F097B" w:rsidRDefault="009F097B">
      <w:r>
        <w:t>In Colossians 4:18, Paul takes the pen from his scribe to write the final greeting himself: "This salutation by my own hand—Paul." As he reached out his hand to sign the letter, the physical chain on his wrist would have clinked and restricted his movement, prompting him to add, "Remember my chains." This request is both a pastoral appeal for prayer and a silent assertion of his apostolic authority. It serves as a sobering reminder of the cost of the gospel to the Colossians, urging them to stand firm against false teachings because the apostle who brought them the truth is suffering physically for it.</w:t>
      </w:r>
    </w:p>
    <w:p w14:paraId="7920540A" w14:textId="77777777" w:rsidR="009F097B" w:rsidRDefault="009F097B"/>
    <w:p w14:paraId="36F0E5AF" w14:textId="77777777" w:rsidR="009F097B" w:rsidRPr="009F097B" w:rsidRDefault="009F097B">
      <w:pPr>
        <w:rPr>
          <w:b/>
        </w:rPr>
      </w:pPr>
      <w:r w:rsidRPr="009F097B">
        <w:rPr>
          <w:b/>
        </w:rPr>
        <w:t>6. Key Uses in Other Verses (NKJV)</w:t>
      </w:r>
    </w:p>
    <w:p w14:paraId="1C9D44F3" w14:textId="77777777" w:rsidR="009F097B" w:rsidRDefault="009F097B">
      <w:r>
        <w:t>• Philippians 1:13 - "...so that it has become evident to the whole palace guard, and to all the rest, that my chains are in Christ"</w:t>
      </w:r>
    </w:p>
    <w:p w14:paraId="272FD777" w14:textId="77777777" w:rsidR="009F097B" w:rsidRDefault="009F097B">
      <w:r>
        <w:t>• Philemon 1:10 - "...I appeal to you for my son Onesimus, whom I have begotten while in my chains"</w:t>
      </w:r>
    </w:p>
    <w:p w14:paraId="7DF09A75" w14:textId="77777777" w:rsidR="009F097B" w:rsidRDefault="009F097B">
      <w:r>
        <w:t>• Acts 26:29 - "...I would to God that not only you, but also all who hear me today, might become both almost and altogether such as I am, except for these chains."</w:t>
      </w:r>
    </w:p>
    <w:p w14:paraId="29FB57F9" w14:textId="77777777" w:rsidR="009F097B" w:rsidRDefault="009F097B">
      <w:r>
        <w:t>• Hebrews 11:36 - "Still others had trial of mockings and scourgings, yes, and of chains and imprisonment."</w:t>
      </w:r>
    </w:p>
    <w:p w14:paraId="5A7F248B" w14:textId="77777777" w:rsidR="009F097B" w:rsidRDefault="009F097B"/>
    <w:p w14:paraId="3E4926A3" w14:textId="77777777" w:rsidR="009F097B" w:rsidRPr="009F097B" w:rsidRDefault="009F097B">
      <w:pPr>
        <w:rPr>
          <w:b/>
        </w:rPr>
      </w:pPr>
      <w:r w:rsidRPr="009F097B">
        <w:rPr>
          <w:b/>
        </w:rPr>
        <w:t>7. Other Relevant Insights</w:t>
      </w:r>
    </w:p>
    <w:p w14:paraId="7D40C0A1" w14:textId="77777777" w:rsidR="009F097B" w:rsidRDefault="009F097B">
      <w:r>
        <w:t>The request to "remember" (mnemoneuo) is not merely cognitive recall but active, prayerful, and financial solidarity. Identifying with a prisoner of the Roman state was highly dangerous, yet Paul calls the Colossian believers to this courageous fellowship of suffering. There is also a profound connection between Colossians and Philemon, written and sent at the exact same time. The same physical chain bound Paul as he authored both letters, emphasizing the shared burden of the early Christian community.</w:t>
      </w:r>
    </w:p>
    <w:p w14:paraId="61C0E39D" w14:textId="77777777" w:rsidR="009F097B" w:rsidRDefault="009F097B"/>
    <w:p w14:paraId="63D0D0FC" w14:textId="77777777" w:rsidR="009F097B" w:rsidRPr="009F097B" w:rsidRDefault="009F097B">
      <w:pPr>
        <w:rPr>
          <w:b/>
        </w:rPr>
      </w:pPr>
      <w:r w:rsidRPr="009F097B">
        <w:rPr>
          <w:b/>
        </w:rPr>
        <w:t>8. References</w:t>
      </w:r>
    </w:p>
    <w:p w14:paraId="391C1775" w14:textId="77777777" w:rsidR="009F097B" w:rsidRDefault="009F097B">
      <w:r>
        <w:t>• BDAG Greek-English Lexicon of the New Testament</w:t>
      </w:r>
    </w:p>
    <w:p w14:paraId="310CB4EE" w14:textId="77777777" w:rsidR="009F097B" w:rsidRDefault="009F097B">
      <w:r>
        <w:t>• Thayer's Greek-English Lexicon</w:t>
      </w:r>
    </w:p>
    <w:p w14:paraId="5F2631E1" w14:textId="77777777" w:rsidR="009F097B" w:rsidRDefault="009F097B">
      <w:r>
        <w:t>• Vine's Expository Dictionary of New Testament Words</w:t>
      </w:r>
    </w:p>
    <w:p w14:paraId="5C4F9355" w14:textId="77777777" w:rsidR="009F097B" w:rsidRDefault="009F097B">
      <w:r>
        <w:t>• Zodhiates' Complete Word Study Dictionary: New Testament</w:t>
      </w:r>
    </w:p>
    <w:p w14:paraId="5B8CF894" w14:textId="73D3FBC4" w:rsidR="004C5552" w:rsidRDefault="009F097B">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9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097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437D"/>
  <w15:chartTrackingRefBased/>
  <w15:docId w15:val="{1AEC5603-6E07-4EB2-A569-96BA0682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0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0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97B"/>
    <w:rPr>
      <w:rFonts w:eastAsiaTheme="majorEastAsia" w:cstheme="majorBidi"/>
      <w:color w:val="272727" w:themeColor="text1" w:themeTint="D8"/>
    </w:rPr>
  </w:style>
  <w:style w:type="paragraph" w:styleId="Title">
    <w:name w:val="Title"/>
    <w:basedOn w:val="Normal"/>
    <w:next w:val="Normal"/>
    <w:link w:val="TitleChar"/>
    <w:uiPriority w:val="10"/>
    <w:qFormat/>
    <w:rsid w:val="009F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97B"/>
    <w:pPr>
      <w:spacing w:before="160"/>
      <w:jc w:val="center"/>
    </w:pPr>
    <w:rPr>
      <w:i/>
      <w:iCs/>
      <w:color w:val="404040" w:themeColor="text1" w:themeTint="BF"/>
    </w:rPr>
  </w:style>
  <w:style w:type="character" w:customStyle="1" w:styleId="QuoteChar">
    <w:name w:val="Quote Char"/>
    <w:basedOn w:val="DefaultParagraphFont"/>
    <w:link w:val="Quote"/>
    <w:uiPriority w:val="29"/>
    <w:rsid w:val="009F097B"/>
    <w:rPr>
      <w:i/>
      <w:iCs/>
      <w:color w:val="404040" w:themeColor="text1" w:themeTint="BF"/>
    </w:rPr>
  </w:style>
  <w:style w:type="paragraph" w:styleId="ListParagraph">
    <w:name w:val="List Paragraph"/>
    <w:basedOn w:val="Normal"/>
    <w:uiPriority w:val="34"/>
    <w:qFormat/>
    <w:rsid w:val="009F097B"/>
    <w:pPr>
      <w:ind w:left="720"/>
      <w:contextualSpacing/>
    </w:pPr>
  </w:style>
  <w:style w:type="character" w:styleId="IntenseEmphasis">
    <w:name w:val="Intense Emphasis"/>
    <w:basedOn w:val="DefaultParagraphFont"/>
    <w:uiPriority w:val="21"/>
    <w:qFormat/>
    <w:rsid w:val="009F097B"/>
    <w:rPr>
      <w:i/>
      <w:iCs/>
      <w:color w:val="2E74B5" w:themeColor="accent1" w:themeShade="BF"/>
    </w:rPr>
  </w:style>
  <w:style w:type="paragraph" w:styleId="IntenseQuote">
    <w:name w:val="Intense Quote"/>
    <w:basedOn w:val="Normal"/>
    <w:next w:val="Normal"/>
    <w:link w:val="IntenseQuoteChar"/>
    <w:uiPriority w:val="30"/>
    <w:qFormat/>
    <w:rsid w:val="009F09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097B"/>
    <w:rPr>
      <w:i/>
      <w:iCs/>
      <w:color w:val="2E74B5" w:themeColor="accent1" w:themeShade="BF"/>
    </w:rPr>
  </w:style>
  <w:style w:type="character" w:styleId="IntenseReference">
    <w:name w:val="Intense Reference"/>
    <w:basedOn w:val="DefaultParagraphFont"/>
    <w:uiPriority w:val="32"/>
    <w:qFormat/>
    <w:rsid w:val="009F09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4170</Characters>
  <Application>Microsoft Office Word</Application>
  <DocSecurity>0</DocSecurity>
  <Lines>80</Lines>
  <Paragraphs>43</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