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3C22" w14:textId="77777777" w:rsidR="00595B54" w:rsidRPr="00595B54" w:rsidRDefault="00595B54">
      <w:pPr>
        <w:rPr>
          <w:b/>
        </w:rPr>
      </w:pPr>
      <w:r w:rsidRPr="00595B54">
        <w:rPr>
          <w:b/>
        </w:rPr>
        <w:t>PRAYER - ( proseuchē , Strong's G4335 )</w:t>
      </w:r>
    </w:p>
    <w:p w14:paraId="64821AC7" w14:textId="77777777" w:rsidR="00595B54" w:rsidRDefault="00595B54">
      <w:r w:rsidRPr="00595B54">
        <w:rPr>
          <w:b/>
        </w:rPr>
        <w:t>Summary:</w:t>
      </w:r>
    </w:p>
    <w:p w14:paraId="1B68D567" w14:textId="77777777" w:rsidR="00595B54" w:rsidRDefault="00595B54">
      <w:r>
        <w:t>The Greek noun proseuchē represents the most common and comprehensive New Testament word for prayer. It refers to petitions, requests, and devotion directed exclusively to God. Composed of the prefix pros ("toward," implying face-to-face intimacy) and euchomai ("to wish" or "to pray"), the word highlights a close, personal approach to the Creator. In Colossians 4:2, Paul uses proseuchē to exhort believers to persistent, watchful, and thankful communication with God, demonstrating that prayer is not an occasional ritual but a lifestyle of active dependence on Him.</w:t>
      </w:r>
    </w:p>
    <w:p w14:paraId="76FDFA1E" w14:textId="77777777" w:rsidR="00595B54" w:rsidRDefault="00595B54"/>
    <w:p w14:paraId="7F6C16BD" w14:textId="77777777" w:rsidR="00595B54" w:rsidRDefault="00595B54">
      <w:r w:rsidRPr="00595B54">
        <w:rPr>
          <w:b/>
        </w:rPr>
        <w:t>Full Study:</w:t>
      </w:r>
    </w:p>
    <w:p w14:paraId="5D75203C" w14:textId="77777777" w:rsidR="00595B54" w:rsidRDefault="00595B54"/>
    <w:p w14:paraId="6C3ADB5D" w14:textId="77777777" w:rsidR="00595B54" w:rsidRPr="00595B54" w:rsidRDefault="00595B54">
      <w:pPr>
        <w:rPr>
          <w:b/>
        </w:rPr>
      </w:pPr>
      <w:r w:rsidRPr="00595B54">
        <w:rPr>
          <w:b/>
        </w:rPr>
        <w:t>1. Word Picture / Background</w:t>
      </w:r>
    </w:p>
    <w:p w14:paraId="53034A8E" w14:textId="77777777" w:rsidR="00595B54" w:rsidRDefault="00595B54">
      <w:r>
        <w:t>The word proseuchē is a compound noun derived from the preposition pros (meaning "toward, close to, or facing") and the verb euchomai (meaning "to pray, wish, or make a vow"). Historically, in classical Greek, euchomai was used for making vows or requests to pagan deities, often carrying a transactional tone where a person bargained with a god. However, the addition of the prefix pros intensifies the word, shifting the focus to the direction of the prayer. It depicts a person moving toward God, coming into His presence, and standing face-to-face with Him in intimate fellowship. In the Septuagint and the New Testament, the word is elevated to refer exclusively to the worshipful, reverent approach of a believer to the one true God, leaving behind all pagan notions of transactional bargaining.</w:t>
      </w:r>
    </w:p>
    <w:p w14:paraId="5AC82570" w14:textId="77777777" w:rsidR="00595B54" w:rsidRDefault="00595B54"/>
    <w:p w14:paraId="027D9BAA" w14:textId="77777777" w:rsidR="00595B54" w:rsidRPr="00595B54" w:rsidRDefault="00595B54">
      <w:pPr>
        <w:rPr>
          <w:b/>
        </w:rPr>
      </w:pPr>
      <w:r w:rsidRPr="00595B54">
        <w:rPr>
          <w:b/>
        </w:rPr>
        <w:t>2. Meaning / Lexical Definition</w:t>
      </w:r>
    </w:p>
    <w:p w14:paraId="4C4341E1" w14:textId="77777777" w:rsidR="00595B54" w:rsidRDefault="00595B54">
      <w:r>
        <w:t>In New Testament usage, proseuchē designates prayer in its broadest and most general sense. It encompasses all aspects of communication with God, including adoration, confession, thanksgiving, petition, and intercession. Unlike other Greek words for prayer—such as deēsis, which emphasizes a sense of urgent, personal need or lack—proseuchē emphasizes the sacredness of the encounter and the object of the prayer, namely, God Himself. It refers to:</w:t>
      </w:r>
    </w:p>
    <w:p w14:paraId="6D05426D" w14:textId="77777777" w:rsidR="00595B54" w:rsidRDefault="00595B54">
      <w:r>
        <w:t>• The act of praying or communicating with God.</w:t>
      </w:r>
    </w:p>
    <w:p w14:paraId="64C68CD7" w14:textId="77777777" w:rsidR="00595B54" w:rsidRDefault="00595B54">
      <w:r>
        <w:t>• A place of prayer, such as a synagogue, house of prayer, or an outdoor gathering place designated for worship.</w:t>
      </w:r>
    </w:p>
    <w:p w14:paraId="594F954B" w14:textId="77777777" w:rsidR="00595B54" w:rsidRDefault="00595B54">
      <w:r>
        <w:t>• The content of the prayers offered to God.</w:t>
      </w:r>
    </w:p>
    <w:p w14:paraId="1404BB28" w14:textId="77777777" w:rsidR="00595B54" w:rsidRDefault="00595B54"/>
    <w:p w14:paraId="71D8BD98" w14:textId="77777777" w:rsidR="00595B54" w:rsidRPr="00595B54" w:rsidRDefault="00595B54">
      <w:pPr>
        <w:rPr>
          <w:b/>
        </w:rPr>
      </w:pPr>
      <w:r w:rsidRPr="00595B54">
        <w:rPr>
          <w:b/>
        </w:rPr>
        <w:t>3. Usage and Word Pictures</w:t>
      </w:r>
    </w:p>
    <w:p w14:paraId="4C5C0A72" w14:textId="77777777" w:rsidR="00595B54" w:rsidRDefault="00595B54">
      <w:r>
        <w:t>By combining pros (face-to-face direction) and euchomai (the expression of a desire or vow), the word pictures a worshiper who draws near to God's altar to present their heart. This suggests a sanctuary setting. In the ancient world, proseuchē was frequently used as a metonymy for the place of prayer, such as a Jewish meeting house or chapel. The word picture is one of entering a holy space, leaving behind the distractions of the secular world, and focusing entirely on God. It suggests that prayer is an act of drawing near to God’s immediate presence, expecting Him to hear and respond.</w:t>
      </w:r>
    </w:p>
    <w:p w14:paraId="461E84E1" w14:textId="77777777" w:rsidR="00595B54" w:rsidRDefault="00595B54"/>
    <w:p w14:paraId="735FA592" w14:textId="77777777" w:rsidR="00595B54" w:rsidRPr="00595B54" w:rsidRDefault="00595B54">
      <w:pPr>
        <w:rPr>
          <w:b/>
        </w:rPr>
      </w:pPr>
      <w:r w:rsidRPr="00595B54">
        <w:rPr>
          <w:b/>
        </w:rPr>
        <w:t>4. Theological Implications</w:t>
      </w:r>
    </w:p>
    <w:p w14:paraId="36D9BBEF" w14:textId="77777777" w:rsidR="00595B54" w:rsidRDefault="00595B54">
      <w:r>
        <w:t>Theologically, proseuchē underscores the privilege of access that believers enjoy under the New Covenant. Because of the finished work of Christ, believers do not approach God with fear of rejection or as distant supplicants bargaining for favor. The prefix pros implies a relational proximity that was once restricted but is now permanently open. Furthermore, proseuchē is a recognition of God's sovereignty and goodness. By directing all petitions to Him, the believer confesses that God is the source of all supply, the sovereign ruler of circumstances, and the only one worthy of worship. It establishes prayer as an essential expression of faith, where human helplessness meets divine all-sufficiency.</w:t>
      </w:r>
    </w:p>
    <w:p w14:paraId="0727820F" w14:textId="77777777" w:rsidR="00595B54" w:rsidRDefault="00595B54"/>
    <w:p w14:paraId="6E109733" w14:textId="77777777" w:rsidR="00595B54" w:rsidRPr="00595B54" w:rsidRDefault="00595B54">
      <w:pPr>
        <w:rPr>
          <w:b/>
        </w:rPr>
      </w:pPr>
      <w:r w:rsidRPr="00595B54">
        <w:rPr>
          <w:b/>
        </w:rPr>
        <w:t>5. Contextual Nuance in the Passage</w:t>
      </w:r>
    </w:p>
    <w:p w14:paraId="12AA083D" w14:textId="77777777" w:rsidR="00595B54" w:rsidRDefault="00595B54">
      <w:r>
        <w:t xml:space="preserve">In Colossians 4:2, Paul commands, "Continue earnestly in prayer, being vigilant in it with thanksgiving." The immediate context of the letter deals with defending the supremacy and sufficiency of Christ against hollow philosophies. In this light, proseuchē is the practical outworking of abiding in Christ's sufficiency. </w:t>
      </w:r>
    </w:p>
    <w:p w14:paraId="58387872" w14:textId="77777777" w:rsidR="00595B54" w:rsidRDefault="00595B54">
      <w:r>
        <w:t>• The phrase "continue earnestly" translates proskartereō, meaning to adhere closely, persist, or be busily engaged in.</w:t>
      </w:r>
    </w:p>
    <w:p w14:paraId="0DF2C1B6" w14:textId="77777777" w:rsidR="00595B54" w:rsidRDefault="00595B54">
      <w:r>
        <w:t>• "Being vigilant" (grēgoreō) implies spiritual alertness, staying awake, and guarding against spiritual apathy.</w:t>
      </w:r>
    </w:p>
    <w:p w14:paraId="152DFA71" w14:textId="77777777" w:rsidR="00595B54" w:rsidRDefault="00595B54">
      <w:r>
        <w:t>• "With thanksgiving" (eucharistia) ensures that prayer is not characterized by grumbling or anxiety, but by joyful gratitude.</w:t>
      </w:r>
    </w:p>
    <w:p w14:paraId="3014FDF9" w14:textId="77777777" w:rsidR="00595B54" w:rsidRDefault="00595B54">
      <w:r>
        <w:t>Thus, in Colossians 4:2, proseuchē is not portrayed as an emergency distress call, but as a disciplined, watchful, and grateful lifestyle of communion with Christ that guards the believer against spiritual deception and coldness.</w:t>
      </w:r>
    </w:p>
    <w:p w14:paraId="6DCEBEF0" w14:textId="77777777" w:rsidR="00595B54" w:rsidRDefault="00595B54"/>
    <w:p w14:paraId="5AE105D1" w14:textId="77777777" w:rsidR="00595B54" w:rsidRPr="00595B54" w:rsidRDefault="00595B54">
      <w:pPr>
        <w:rPr>
          <w:b/>
        </w:rPr>
      </w:pPr>
      <w:r w:rsidRPr="00595B54">
        <w:rPr>
          <w:b/>
        </w:rPr>
        <w:t>6. Key Uses in Other Verses (NKJV)</w:t>
      </w:r>
    </w:p>
    <w:p w14:paraId="34F1D17A" w14:textId="77777777" w:rsidR="00595B54" w:rsidRDefault="00595B54">
      <w:r>
        <w:t>• Matthew 21:13: "And He said to them, 'It is written, "My house shall be called a house of prayer," but you have made it a "den of thieves."'"</w:t>
      </w:r>
    </w:p>
    <w:p w14:paraId="1B50B850" w14:textId="77777777" w:rsidR="00595B54" w:rsidRDefault="00595B54">
      <w:r>
        <w:t>• Acts 1:14: "These all continued with one accord in prayer and supplication, with the women and Mary the mother of Jesus, and with His brothers."</w:t>
      </w:r>
    </w:p>
    <w:p w14:paraId="30D8461C" w14:textId="77777777" w:rsidR="00595B54" w:rsidRDefault="00595B54">
      <w:r>
        <w:t>• Acts 12:5: "Peter was therefore kept in prison, but constant prayer was offered to God for him by the church."</w:t>
      </w:r>
    </w:p>
    <w:p w14:paraId="3475B9F0" w14:textId="77777777" w:rsidR="00595B54" w:rsidRDefault="00595B54">
      <w:r>
        <w:t>• Romans 12:12: "...rejoicing in hope, patient in tribulation, steadfastly in prayer;"</w:t>
      </w:r>
    </w:p>
    <w:p w14:paraId="503D1F90" w14:textId="77777777" w:rsidR="00595B54" w:rsidRDefault="00595B54">
      <w:r>
        <w:t>• Philippians 4:6: "Be anxious for nothing, but in everything by prayer and supplication, with thanksgiving, let your requests be made known to God;"</w:t>
      </w:r>
    </w:p>
    <w:p w14:paraId="525BE743" w14:textId="77777777" w:rsidR="00595B54" w:rsidRDefault="00595B54"/>
    <w:p w14:paraId="38905F9C" w14:textId="77777777" w:rsidR="00595B54" w:rsidRPr="00595B54" w:rsidRDefault="00595B54">
      <w:pPr>
        <w:rPr>
          <w:b/>
        </w:rPr>
      </w:pPr>
      <w:r w:rsidRPr="00595B54">
        <w:rPr>
          <w:b/>
        </w:rPr>
        <w:t>7. Other Relevant Insights</w:t>
      </w:r>
    </w:p>
    <w:p w14:paraId="1912F560" w14:textId="77777777" w:rsidR="00595B54" w:rsidRDefault="00595B54">
      <w:r>
        <w:t>A helpful distinction can be made between proseuchē and deēsis (often translated "supplication" or "petition"). While deēsis arises from a conscious need or a specific privation (the cry of a beggar in need), proseuchē is always devout, worshipful, and directed solely to God. We may make a deēsis to a human king or authority, but we can only offer proseuchē to God. This highlights that the ultimate goal of prayer is not merely getting our needs met, but honoring and enjoying fellowship with God Himself.</w:t>
      </w:r>
    </w:p>
    <w:p w14:paraId="72B96C36" w14:textId="77777777" w:rsidR="00595B54" w:rsidRDefault="00595B54"/>
    <w:p w14:paraId="1BD71BF9" w14:textId="77777777" w:rsidR="00595B54" w:rsidRPr="00595B54" w:rsidRDefault="00595B54">
      <w:pPr>
        <w:rPr>
          <w:b/>
        </w:rPr>
      </w:pPr>
      <w:r w:rsidRPr="00595B54">
        <w:rPr>
          <w:b/>
        </w:rPr>
        <w:t>8. References</w:t>
      </w:r>
    </w:p>
    <w:p w14:paraId="3D6C5546" w14:textId="77777777" w:rsidR="00595B54" w:rsidRDefault="00595B54">
      <w:r>
        <w:t>• Analytical Lexicon of the Greek New Testament by Timothy and Barbara Friberg</w:t>
      </w:r>
    </w:p>
    <w:p w14:paraId="09FAD8DA" w14:textId="77777777" w:rsidR="00595B54" w:rsidRDefault="00595B54">
      <w:r>
        <w:t>• Exegetical Dictionary of the New Testament edited by Horst Balz and Gerhard Schneider</w:t>
      </w:r>
    </w:p>
    <w:p w14:paraId="6DB53419" w14:textId="77777777" w:rsidR="00595B54" w:rsidRDefault="00595B54">
      <w:r>
        <w:t>• Greek-English Lexicon of the New Testament and Other Early Christian Literature by Walter Bauer, Frederick William Danker, William F. Arndt, and F. Wilbur Gingrich (BDAG)</w:t>
      </w:r>
    </w:p>
    <w:p w14:paraId="20FAB2D2" w14:textId="77777777" w:rsidR="00595B54" w:rsidRDefault="00595B54">
      <w:r>
        <w:t>• Theological Dictionary of the New Testament edited by Gerhard Kittel and Gerhard Friedrich</w:t>
      </w:r>
    </w:p>
    <w:p w14:paraId="53CB8FDD" w14:textId="77777777" w:rsidR="00595B54" w:rsidRDefault="00595B54">
      <w:r>
        <w:t>• Vine's Complete Expository Dictionary of Old and New Testament Words by W.E. Vine</w:t>
      </w:r>
    </w:p>
    <w:p w14:paraId="68FB0249" w14:textId="435AE102" w:rsidR="004C5552" w:rsidRDefault="00595B54">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95B5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0C503"/>
  <w15:chartTrackingRefBased/>
  <w15:docId w15:val="{400B8DF5-B254-44BD-96A2-2472FA18C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5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5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B54"/>
    <w:rPr>
      <w:rFonts w:eastAsiaTheme="majorEastAsia" w:cstheme="majorBidi"/>
      <w:color w:val="272727" w:themeColor="text1" w:themeTint="D8"/>
    </w:rPr>
  </w:style>
  <w:style w:type="paragraph" w:styleId="Title">
    <w:name w:val="Title"/>
    <w:basedOn w:val="Normal"/>
    <w:next w:val="Normal"/>
    <w:link w:val="TitleChar"/>
    <w:uiPriority w:val="10"/>
    <w:qFormat/>
    <w:rsid w:val="00595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B54"/>
    <w:pPr>
      <w:spacing w:before="160"/>
      <w:jc w:val="center"/>
    </w:pPr>
    <w:rPr>
      <w:i/>
      <w:iCs/>
      <w:color w:val="404040" w:themeColor="text1" w:themeTint="BF"/>
    </w:rPr>
  </w:style>
  <w:style w:type="character" w:customStyle="1" w:styleId="QuoteChar">
    <w:name w:val="Quote Char"/>
    <w:basedOn w:val="DefaultParagraphFont"/>
    <w:link w:val="Quote"/>
    <w:uiPriority w:val="29"/>
    <w:rsid w:val="00595B54"/>
    <w:rPr>
      <w:i/>
      <w:iCs/>
      <w:color w:val="404040" w:themeColor="text1" w:themeTint="BF"/>
    </w:rPr>
  </w:style>
  <w:style w:type="paragraph" w:styleId="ListParagraph">
    <w:name w:val="List Paragraph"/>
    <w:basedOn w:val="Normal"/>
    <w:uiPriority w:val="34"/>
    <w:qFormat/>
    <w:rsid w:val="00595B54"/>
    <w:pPr>
      <w:ind w:left="720"/>
      <w:contextualSpacing/>
    </w:pPr>
  </w:style>
  <w:style w:type="character" w:styleId="IntenseEmphasis">
    <w:name w:val="Intense Emphasis"/>
    <w:basedOn w:val="DefaultParagraphFont"/>
    <w:uiPriority w:val="21"/>
    <w:qFormat/>
    <w:rsid w:val="00595B54"/>
    <w:rPr>
      <w:i/>
      <w:iCs/>
      <w:color w:val="2E74B5" w:themeColor="accent1" w:themeShade="BF"/>
    </w:rPr>
  </w:style>
  <w:style w:type="paragraph" w:styleId="IntenseQuote">
    <w:name w:val="Intense Quote"/>
    <w:basedOn w:val="Normal"/>
    <w:next w:val="Normal"/>
    <w:link w:val="IntenseQuoteChar"/>
    <w:uiPriority w:val="30"/>
    <w:qFormat/>
    <w:rsid w:val="00595B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5B54"/>
    <w:rPr>
      <w:i/>
      <w:iCs/>
      <w:color w:val="2E74B5" w:themeColor="accent1" w:themeShade="BF"/>
    </w:rPr>
  </w:style>
  <w:style w:type="character" w:styleId="IntenseReference">
    <w:name w:val="Intense Reference"/>
    <w:basedOn w:val="DefaultParagraphFont"/>
    <w:uiPriority w:val="32"/>
    <w:qFormat/>
    <w:rsid w:val="00595B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1009</Words>
  <Characters>5250</Characters>
  <Application>Microsoft Office Word</Application>
  <DocSecurity>0</DocSecurity>
  <Lines>100</Lines>
  <Paragraphs>54</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