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9C1D" w14:textId="77777777" w:rsidR="00FB0480" w:rsidRPr="00FB0480" w:rsidRDefault="00FB0480">
      <w:pPr>
        <w:rPr>
          <w:b/>
        </w:rPr>
      </w:pPr>
      <w:r w:rsidRPr="00FB0480">
        <w:rPr>
          <w:b/>
        </w:rPr>
        <w:t>CONTINUE - ( proskartereō , Strong's G4342 )</w:t>
      </w:r>
    </w:p>
    <w:p w14:paraId="40A4C8A5" w14:textId="77777777" w:rsidR="00FB0480" w:rsidRDefault="00FB0480">
      <w:r w:rsidRPr="00FB0480">
        <w:rPr>
          <w:b/>
        </w:rPr>
        <w:t>Summary:</w:t>
      </w:r>
    </w:p>
    <w:p w14:paraId="0CB2400E" w14:textId="77777777" w:rsidR="00FB0480" w:rsidRDefault="00FB0480">
      <w:r>
        <w:t>The Greek verb proskartereō denotes steadfast adherence, persistent devotion, and untiring constancy. It combines a preposition of direction with a root meaning "to be strong" or "to endure," painting a picture of holding fast to a task or person with focused, unyielding energy. In Colossians 4:2, Paul uses this powerful command to exhort believers to cultivate a lifestyle of persistent, devoted prayer, refusing to allow apathy, fatigue, or worldly distractions to disrupt their ongoing communication with God.</w:t>
      </w:r>
    </w:p>
    <w:p w14:paraId="2D5011F5" w14:textId="77777777" w:rsidR="00FB0480" w:rsidRDefault="00FB0480"/>
    <w:p w14:paraId="73CDB8AC" w14:textId="77777777" w:rsidR="00FB0480" w:rsidRDefault="00FB0480">
      <w:r w:rsidRPr="00FB0480">
        <w:rPr>
          <w:b/>
        </w:rPr>
        <w:t>Full Study:</w:t>
      </w:r>
    </w:p>
    <w:p w14:paraId="36328211" w14:textId="77777777" w:rsidR="00FB0480" w:rsidRDefault="00FB0480"/>
    <w:p w14:paraId="4AB48916" w14:textId="77777777" w:rsidR="00FB0480" w:rsidRPr="00FB0480" w:rsidRDefault="00FB0480">
      <w:pPr>
        <w:rPr>
          <w:b/>
        </w:rPr>
      </w:pPr>
      <w:r w:rsidRPr="00FB0480">
        <w:rPr>
          <w:b/>
        </w:rPr>
        <w:t>1. Word Picture / Background</w:t>
      </w:r>
    </w:p>
    <w:p w14:paraId="0AFBF2B4" w14:textId="77777777" w:rsidR="00FB0480" w:rsidRDefault="00FB0480">
      <w:r>
        <w:t>• proskartereō is a compound verb derived from pros (toward, which acts as an intensive prefix) and kartereō (to be strong, to endure). The root kartereō comes from kratos, meaning strength or power.</w:t>
      </w:r>
    </w:p>
    <w:p w14:paraId="7E9A9178" w14:textId="77777777" w:rsidR="00FB0480" w:rsidRDefault="00FB0480">
      <w:r>
        <w:t>• In classical and secular Greek, the word describes showing constant attention to a person, staying close to a master, or remaining steadfastly in a location.</w:t>
      </w:r>
    </w:p>
    <w:p w14:paraId="0ACB9DA3" w14:textId="77777777" w:rsidR="00FB0480" w:rsidRDefault="00FB0480">
      <w:r>
        <w:t>• It carries the vivid word picture of a servant who stands at the ready, waiting constantly upon their master, or a soldier who refuses to abandon their post despite the onslaught of the enemy. It is the posture of being permanently attached and devoted to a single pursuit.</w:t>
      </w:r>
    </w:p>
    <w:p w14:paraId="406B1F33" w14:textId="77777777" w:rsidR="00FB0480" w:rsidRDefault="00FB0480"/>
    <w:p w14:paraId="6898CF13" w14:textId="77777777" w:rsidR="00FB0480" w:rsidRPr="00FB0480" w:rsidRDefault="00FB0480">
      <w:pPr>
        <w:rPr>
          <w:b/>
        </w:rPr>
      </w:pPr>
      <w:r w:rsidRPr="00FB0480">
        <w:rPr>
          <w:b/>
        </w:rPr>
        <w:t>2. Meaning / Lexical Definition</w:t>
      </w:r>
    </w:p>
    <w:p w14:paraId="494D0D27" w14:textId="77777777" w:rsidR="00FB0480" w:rsidRDefault="00FB0480">
      <w:r>
        <w:t>• The word means to adhere firmly to, to persist in, to busy oneself continuously with, or to show constant diligence toward something.</w:t>
      </w:r>
    </w:p>
    <w:p w14:paraId="2BFE77AC" w14:textId="77777777" w:rsidR="00FB0480" w:rsidRDefault="00FB0480">
      <w:r>
        <w:t>• It describes an attitude of mind that translates into active, unwavering endurance. It is the opposite of being sporadic, half-hearted, or easily distracted.</w:t>
      </w:r>
    </w:p>
    <w:p w14:paraId="5C41C78A" w14:textId="77777777" w:rsidR="00FB0480" w:rsidRDefault="00FB0480">
      <w:r>
        <w:t>• In the New Testament, it is most frequently used to describe a steadfast commitment to spiritual disciplines—specifically prayer, teaching, and Christian fellowship—as well as a dedicated commitment to people or duties.</w:t>
      </w:r>
    </w:p>
    <w:p w14:paraId="6290F2F7" w14:textId="77777777" w:rsidR="00FB0480" w:rsidRDefault="00FB0480"/>
    <w:p w14:paraId="6DC5D4E7" w14:textId="77777777" w:rsidR="00FB0480" w:rsidRPr="00FB0480" w:rsidRDefault="00FB0480">
      <w:pPr>
        <w:rPr>
          <w:b/>
        </w:rPr>
      </w:pPr>
      <w:r w:rsidRPr="00FB0480">
        <w:rPr>
          <w:b/>
        </w:rPr>
        <w:t>3. Usage and Word Pictures</w:t>
      </w:r>
    </w:p>
    <w:p w14:paraId="5985A6B1" w14:textId="77777777" w:rsidR="00FB0480" w:rsidRDefault="00FB0480">
      <w:r>
        <w:t>• The New Testament writers use this word to contrast a momentary impulse with a lifelong habit.</w:t>
      </w:r>
    </w:p>
    <w:p w14:paraId="7758A90B" w14:textId="77777777" w:rsidR="00FB0480" w:rsidRDefault="00FB0480">
      <w:r>
        <w:t>• In a nautical context, the word was sometimes used of a vessel remaining in harbor, riding at anchor, and waiting at the ready. This highlights the concepts of readiness, stability, and refusing to drift away.</w:t>
      </w:r>
    </w:p>
    <w:p w14:paraId="1F59F58C" w14:textId="77777777" w:rsidR="00FB0480" w:rsidRDefault="00FB0480">
      <w:r>
        <w:t>• In early church history, the word characterized the daily lifestyle of the first believers. They did not merely visit the temple or pray when convenient; they "continued steadfastly" (Acts 2:42), indicating that these activities were the very anchor of their daily existence.</w:t>
      </w:r>
    </w:p>
    <w:p w14:paraId="592DBAB9" w14:textId="77777777" w:rsidR="00FB0480" w:rsidRDefault="00FB0480"/>
    <w:p w14:paraId="4A613442" w14:textId="77777777" w:rsidR="00FB0480" w:rsidRPr="00FB0480" w:rsidRDefault="00FB0480">
      <w:pPr>
        <w:rPr>
          <w:b/>
        </w:rPr>
      </w:pPr>
      <w:r w:rsidRPr="00FB0480">
        <w:rPr>
          <w:b/>
        </w:rPr>
        <w:t>4. Theological Implications</w:t>
      </w:r>
    </w:p>
    <w:p w14:paraId="0E1E94C8" w14:textId="77777777" w:rsidR="00FB0480" w:rsidRDefault="00FB0480">
      <w:r>
        <w:t>• Prayer is not a spiritual emergency brake to be pulled only in times of crisis, but an ongoing, relational dependency on God.</w:t>
      </w:r>
    </w:p>
    <w:p w14:paraId="463E771A" w14:textId="77777777" w:rsidR="00FB0480" w:rsidRDefault="00FB0480">
      <w:r>
        <w:t>• Spiritual persistence is necessary because believers face active resistance. The flesh is weak, the world offers endless distractions, and spiritual forces seek to disrupt the believer's focus. Proskartereō implies that prayer requires spiritual stamina, discipline, and intentionality.</w:t>
      </w:r>
    </w:p>
    <w:p w14:paraId="656BEDFE" w14:textId="77777777" w:rsidR="00FB0480" w:rsidRDefault="00FB0480">
      <w:r>
        <w:t>• God values the persistence of His children. Constant prayer does not change God's mind, but it aligns the believer's heart with His sovereignty, demonstrating total reliance on His grace and power.</w:t>
      </w:r>
    </w:p>
    <w:p w14:paraId="78962966" w14:textId="77777777" w:rsidR="00FB0480" w:rsidRDefault="00FB0480"/>
    <w:p w14:paraId="33BF1F1F" w14:textId="77777777" w:rsidR="00FB0480" w:rsidRPr="00FB0480" w:rsidRDefault="00FB0480">
      <w:pPr>
        <w:rPr>
          <w:b/>
        </w:rPr>
      </w:pPr>
      <w:r w:rsidRPr="00FB0480">
        <w:rPr>
          <w:b/>
        </w:rPr>
        <w:t>5. Contextual Nuance in the Passage</w:t>
      </w:r>
    </w:p>
    <w:p w14:paraId="4619C5D9" w14:textId="77777777" w:rsidR="00FB0480" w:rsidRDefault="00FB0480">
      <w:r>
        <w:t>• In Colossians 4:2, Paul writes, "Continue earnestly in prayer, being vigilant in it with thanksgiving." The verb is in the present active imperative form (proskartereite), which carries the force of a continuous, ongoing command: "Keep on continuing earnestly."</w:t>
      </w:r>
    </w:p>
    <w:p w14:paraId="65C7EAA6" w14:textId="77777777" w:rsidR="00FB0480" w:rsidRDefault="00FB0480">
      <w:r>
        <w:t>• Paul couples this persistence with two critical guardrails: watchfulness ("being vigilant") and gratitude ("with thanksgiving").</w:t>
      </w:r>
    </w:p>
    <w:p w14:paraId="4181D3D2" w14:textId="77777777" w:rsidR="00FB0480" w:rsidRDefault="00FB0480">
      <w:r>
        <w:t>• Vigilance prevents prayer from becoming mindless, sleepy repetition.</w:t>
      </w:r>
    </w:p>
    <w:p w14:paraId="2CA8003F" w14:textId="77777777" w:rsidR="00FB0480" w:rsidRDefault="00FB0480">
      <w:r>
        <w:t>• Thanksgiving prevents persistent prayer from degenerating into cold duty, grumbling, or demandingness. Gratitude keeps the persistent heart sweet, joyful, and focused on God’s goodness even while waiting for answers.</w:t>
      </w:r>
    </w:p>
    <w:p w14:paraId="441E4C60" w14:textId="77777777" w:rsidR="00FB0480" w:rsidRDefault="00FB0480"/>
    <w:p w14:paraId="5964D065" w14:textId="77777777" w:rsidR="00FB0480" w:rsidRPr="00FB0480" w:rsidRDefault="00FB0480">
      <w:pPr>
        <w:rPr>
          <w:b/>
        </w:rPr>
      </w:pPr>
      <w:r w:rsidRPr="00FB0480">
        <w:rPr>
          <w:b/>
        </w:rPr>
        <w:t>6. Key Uses in Other Verses (NKJV)</w:t>
      </w:r>
    </w:p>
    <w:p w14:paraId="0B9BA483" w14:textId="77777777" w:rsidR="00FB0480" w:rsidRDefault="00FB0480">
      <w:r>
        <w:t>• Acts 1:14 - "These all continued with one accord in prayer and supplication..."</w:t>
      </w:r>
    </w:p>
    <w:p w14:paraId="6D02E5B1" w14:textId="77777777" w:rsidR="00FB0480" w:rsidRDefault="00FB0480">
      <w:r>
        <w:t>• Acts 2:42 - "And they continued steadfastly in the apostles’ doctrine and fellowship, in the breaking of bread, and in prayers."</w:t>
      </w:r>
    </w:p>
    <w:p w14:paraId="2332A8AB" w14:textId="77777777" w:rsidR="00FB0480" w:rsidRDefault="00FB0480">
      <w:r>
        <w:t>• Acts 6:4 - "...but we will give ourselves continually to prayer and to the ministry of the word."</w:t>
      </w:r>
    </w:p>
    <w:p w14:paraId="697D7B37" w14:textId="77777777" w:rsidR="00FB0480" w:rsidRDefault="00FB0480">
      <w:r>
        <w:t>• Romans 12:12 - "...rejoicing in hope, patient in tribulation, continuing steadfastly in prayer;"</w:t>
      </w:r>
    </w:p>
    <w:p w14:paraId="0DECD7AF" w14:textId="77777777" w:rsidR="00FB0480" w:rsidRDefault="00FB0480">
      <w:r>
        <w:t>• Romans 13:6 - "...for they are God’s ministers attending continually to this very thing."</w:t>
      </w:r>
    </w:p>
    <w:p w14:paraId="521AFADD" w14:textId="77777777" w:rsidR="00FB0480" w:rsidRDefault="00FB0480"/>
    <w:p w14:paraId="7016C327" w14:textId="77777777" w:rsidR="00FB0480" w:rsidRPr="00FB0480" w:rsidRDefault="00FB0480">
      <w:pPr>
        <w:rPr>
          <w:b/>
        </w:rPr>
      </w:pPr>
      <w:r w:rsidRPr="00FB0480">
        <w:rPr>
          <w:b/>
        </w:rPr>
        <w:t>7. Other Relevant Insights</w:t>
      </w:r>
    </w:p>
    <w:p w14:paraId="3449AB53" w14:textId="77777777" w:rsidR="00FB0480" w:rsidRDefault="00FB0480">
      <w:r>
        <w:t>• This word exposes the modern temptation toward spiritual drift. In a fast-paced world, believers easily drift from deep prayer into superficial quiet times. Proskartereō acts as a spiritual anchor, calling for a deliberate, stubborn refusal to let go of close communion with God.</w:t>
      </w:r>
    </w:p>
    <w:p w14:paraId="093E683F" w14:textId="77777777" w:rsidR="00FB0480" w:rsidRDefault="00FB0480">
      <w:r>
        <w:t>• It is a convicting reminder that the power of the early church was directly linked to this quality of persistence. Their corporate and individual lives were marked by a stubborn, beautiful devotion to God that could not be shaken by persecution, cultural pressure, or time.</w:t>
      </w:r>
    </w:p>
    <w:p w14:paraId="3A31EB3D" w14:textId="77777777" w:rsidR="00FB0480" w:rsidRDefault="00FB0480"/>
    <w:p w14:paraId="281A5F66" w14:textId="77777777" w:rsidR="00FB0480" w:rsidRPr="00FB0480" w:rsidRDefault="00FB0480">
      <w:pPr>
        <w:rPr>
          <w:b/>
        </w:rPr>
      </w:pPr>
      <w:r w:rsidRPr="00FB0480">
        <w:rPr>
          <w:b/>
        </w:rPr>
        <w:t>8. References</w:t>
      </w:r>
    </w:p>
    <w:p w14:paraId="16CA9689" w14:textId="77777777" w:rsidR="00FB0480" w:rsidRDefault="00FB0480">
      <w:r>
        <w:t>• BDAG Greek-English Lexicon of the New Testament</w:t>
      </w:r>
    </w:p>
    <w:p w14:paraId="74FDCE5F" w14:textId="77777777" w:rsidR="00FB0480" w:rsidRDefault="00FB0480">
      <w:r>
        <w:t>• Thayer's Greek-English Lexicon</w:t>
      </w:r>
    </w:p>
    <w:p w14:paraId="47E31317" w14:textId="77777777" w:rsidR="00FB0480" w:rsidRDefault="00FB0480">
      <w:r>
        <w:t>• Vine's Expository Dictionary of New Testament Words</w:t>
      </w:r>
    </w:p>
    <w:p w14:paraId="6D602781" w14:textId="77777777" w:rsidR="00FB0480" w:rsidRDefault="00FB0480">
      <w:r>
        <w:t>• Theological Dictionary of the New Testament (TDNT)</w:t>
      </w:r>
    </w:p>
    <w:p w14:paraId="1CD86B03" w14:textId="77777777" w:rsidR="004C5552" w:rsidRDefault="00FB0480">
      <w:r>
        <w:t>• Precept Austin Blue Letter Bible Study Resource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048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9EB8"/>
  <w15:chartTrackingRefBased/>
  <w15:docId w15:val="{EAA0C803-E5EB-44A0-AC5D-48C3B2AF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0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0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480"/>
    <w:rPr>
      <w:rFonts w:eastAsiaTheme="majorEastAsia" w:cstheme="majorBidi"/>
      <w:color w:val="272727" w:themeColor="text1" w:themeTint="D8"/>
    </w:rPr>
  </w:style>
  <w:style w:type="paragraph" w:styleId="Title">
    <w:name w:val="Title"/>
    <w:basedOn w:val="Normal"/>
    <w:next w:val="Normal"/>
    <w:link w:val="TitleChar"/>
    <w:uiPriority w:val="10"/>
    <w:qFormat/>
    <w:rsid w:val="00FB0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480"/>
    <w:pPr>
      <w:spacing w:before="160"/>
      <w:jc w:val="center"/>
    </w:pPr>
    <w:rPr>
      <w:i/>
      <w:iCs/>
      <w:color w:val="404040" w:themeColor="text1" w:themeTint="BF"/>
    </w:rPr>
  </w:style>
  <w:style w:type="character" w:customStyle="1" w:styleId="QuoteChar">
    <w:name w:val="Quote Char"/>
    <w:basedOn w:val="DefaultParagraphFont"/>
    <w:link w:val="Quote"/>
    <w:uiPriority w:val="29"/>
    <w:rsid w:val="00FB0480"/>
    <w:rPr>
      <w:i/>
      <w:iCs/>
      <w:color w:val="404040" w:themeColor="text1" w:themeTint="BF"/>
    </w:rPr>
  </w:style>
  <w:style w:type="paragraph" w:styleId="ListParagraph">
    <w:name w:val="List Paragraph"/>
    <w:basedOn w:val="Normal"/>
    <w:uiPriority w:val="34"/>
    <w:qFormat/>
    <w:rsid w:val="00FB0480"/>
    <w:pPr>
      <w:ind w:left="720"/>
      <w:contextualSpacing/>
    </w:pPr>
  </w:style>
  <w:style w:type="character" w:styleId="IntenseEmphasis">
    <w:name w:val="Intense Emphasis"/>
    <w:basedOn w:val="DefaultParagraphFont"/>
    <w:uiPriority w:val="21"/>
    <w:qFormat/>
    <w:rsid w:val="00FB0480"/>
    <w:rPr>
      <w:i/>
      <w:iCs/>
      <w:color w:val="2E74B5" w:themeColor="accent1" w:themeShade="BF"/>
    </w:rPr>
  </w:style>
  <w:style w:type="paragraph" w:styleId="IntenseQuote">
    <w:name w:val="Intense Quote"/>
    <w:basedOn w:val="Normal"/>
    <w:next w:val="Normal"/>
    <w:link w:val="IntenseQuoteChar"/>
    <w:uiPriority w:val="30"/>
    <w:qFormat/>
    <w:rsid w:val="00FB04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0480"/>
    <w:rPr>
      <w:i/>
      <w:iCs/>
      <w:color w:val="2E74B5" w:themeColor="accent1" w:themeShade="BF"/>
    </w:rPr>
  </w:style>
  <w:style w:type="character" w:styleId="IntenseReference">
    <w:name w:val="Intense Reference"/>
    <w:basedOn w:val="DefaultParagraphFont"/>
    <w:uiPriority w:val="32"/>
    <w:qFormat/>
    <w:rsid w:val="00FB04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4331</Characters>
  <Application>Microsoft Office Word</Application>
  <DocSecurity>0</DocSecurity>
  <Lines>83</Lines>
  <Paragraphs>45</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