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0453" w14:textId="77777777" w:rsidR="001532E7" w:rsidRPr="001532E7" w:rsidRDefault="001532E7">
      <w:pPr>
        <w:rPr>
          <w:b/>
        </w:rPr>
      </w:pPr>
      <w:r w:rsidRPr="001532E7">
        <w:rPr>
          <w:b/>
        </w:rPr>
        <w:t>HEARTS - (kardia, Strong's G2588)</w:t>
      </w:r>
    </w:p>
    <w:p w14:paraId="33B535E3" w14:textId="77777777" w:rsidR="001532E7" w:rsidRDefault="001532E7">
      <w:r w:rsidRPr="001532E7">
        <w:rPr>
          <w:b/>
        </w:rPr>
        <w:t>Summary:</w:t>
      </w:r>
    </w:p>
    <w:p w14:paraId="5FD2B4E2" w14:textId="77777777" w:rsidR="001532E7" w:rsidRDefault="001532E7">
      <w:r>
        <w:t>In Colossians 4:8, the word kardia refers to the inner core of a person—the seat of physical, mental, emotional, and spiritual life. Paul sends Tychicus to the Colossians not merely to deliver information, but to strengthen, encourage, and fortify their inner lives ("comfort your hearts") in the face of false teaching and anxiety over Paul’s imprisonment. It is the control center of the believer that must be anchored in Christ to withstand external pressures.</w:t>
      </w:r>
    </w:p>
    <w:p w14:paraId="0175E06D" w14:textId="77777777" w:rsidR="001532E7" w:rsidRDefault="001532E7"/>
    <w:p w14:paraId="05ACD3AF" w14:textId="77777777" w:rsidR="001532E7" w:rsidRDefault="001532E7">
      <w:r w:rsidRPr="001532E7">
        <w:rPr>
          <w:b/>
        </w:rPr>
        <w:t>Full Study:</w:t>
      </w:r>
    </w:p>
    <w:p w14:paraId="39B84E5F" w14:textId="77777777" w:rsidR="001532E7" w:rsidRDefault="001532E7"/>
    <w:p w14:paraId="0F6F1FA3" w14:textId="77777777" w:rsidR="001532E7" w:rsidRPr="001532E7" w:rsidRDefault="001532E7">
      <w:pPr>
        <w:rPr>
          <w:b/>
        </w:rPr>
      </w:pPr>
      <w:r w:rsidRPr="001532E7">
        <w:rPr>
          <w:b/>
        </w:rPr>
        <w:t xml:space="preserve"> 1. Word Picture / Background</w:t>
      </w:r>
    </w:p>
    <w:p w14:paraId="49D95DC3" w14:textId="77777777" w:rsidR="001532E7" w:rsidRDefault="001532E7">
      <w:r>
        <w:t>In classical Greek literature, kardia originally referred to the physical organ of the body, the heart, which was recognized as the center of physical life. Over time, particularly under the influence of the Old Testament Hebrew concept of the heart (leb or lebab), kardia evolved into a rich metaphor for the entire inner person. It is not merely the seat of emotions—as modern Western culture often views it—but the ultimate control center of human existence. In biblical thought, the heart is where thinking, feeling, desiring, and deciding take place. It is the spring from which all actions, character, and spiritual posture flow.</w:t>
      </w:r>
    </w:p>
    <w:p w14:paraId="1148EA0F" w14:textId="77777777" w:rsidR="001532E7" w:rsidRDefault="001532E7"/>
    <w:p w14:paraId="23894569" w14:textId="77777777" w:rsidR="001532E7" w:rsidRPr="001532E7" w:rsidRDefault="001532E7">
      <w:pPr>
        <w:rPr>
          <w:b/>
        </w:rPr>
      </w:pPr>
      <w:r w:rsidRPr="001532E7">
        <w:rPr>
          <w:b/>
        </w:rPr>
        <w:t xml:space="preserve"> 2. Meaning / Lexical Definition</w:t>
      </w:r>
    </w:p>
    <w:p w14:paraId="0B32E7FB" w14:textId="77777777" w:rsidR="001532E7" w:rsidRDefault="001532E7">
      <w:r>
        <w:t>• Kardia represents the center and source of the whole inner life, encompassing several distinct facets of human personality:</w:t>
      </w:r>
    </w:p>
    <w:p w14:paraId="2CAFF57E" w14:textId="77777777" w:rsidR="001532E7" w:rsidRDefault="001532E7">
      <w:r>
        <w:t>• The Emotional Center: The seat of feelings, including joy, sorrow, fear, courage, love, and anxiety.</w:t>
      </w:r>
    </w:p>
    <w:p w14:paraId="4D56C1B0" w14:textId="77777777" w:rsidR="001532E7" w:rsidRDefault="001532E7">
      <w:r>
        <w:t>• The Intellectual Center: The seat of thoughts, understanding, reasoning, and reflection.</w:t>
      </w:r>
    </w:p>
    <w:p w14:paraId="0DEE33D1" w14:textId="77777777" w:rsidR="001532E7" w:rsidRDefault="001532E7">
      <w:r>
        <w:t>• The Volitional Center: The seat of the will, intentions, decisions, and purposes.</w:t>
      </w:r>
    </w:p>
    <w:p w14:paraId="5A712981" w14:textId="77777777" w:rsidR="001532E7" w:rsidRDefault="001532E7">
      <w:r>
        <w:t>• The Spiritual Center: The place where God dwells, where faith is exercised, and where moral decisions are processed before God.</w:t>
      </w:r>
    </w:p>
    <w:p w14:paraId="63855E25" w14:textId="77777777" w:rsidR="001532E7" w:rsidRDefault="001532E7"/>
    <w:p w14:paraId="78855F79" w14:textId="77777777" w:rsidR="001532E7" w:rsidRDefault="001532E7">
      <w:r>
        <w:t>In Colossians 4:8, the lexical focus is on the emotional and volitional center—the place of courage, strength, and inner stability which is comforted and fortified by the gospel.</w:t>
      </w:r>
    </w:p>
    <w:p w14:paraId="0CD8CC9D" w14:textId="77777777" w:rsidR="001532E7" w:rsidRDefault="001532E7"/>
    <w:p w14:paraId="31BF457F" w14:textId="77777777" w:rsidR="001532E7" w:rsidRPr="001532E7" w:rsidRDefault="001532E7">
      <w:pPr>
        <w:rPr>
          <w:b/>
        </w:rPr>
      </w:pPr>
      <w:r w:rsidRPr="001532E7">
        <w:rPr>
          <w:b/>
        </w:rPr>
        <w:t xml:space="preserve"> 3. Usage and Word Pictures</w:t>
      </w:r>
    </w:p>
    <w:p w14:paraId="424A9D1E" w14:textId="77777777" w:rsidR="001532E7" w:rsidRDefault="001532E7">
      <w:r>
        <w:t>The New Testament employs kardia metaphorically to paint vivid spiritual pictures:</w:t>
      </w:r>
    </w:p>
    <w:p w14:paraId="47B6F055" w14:textId="77777777" w:rsidR="001532E7" w:rsidRDefault="001532E7">
      <w:r>
        <w:t>• The Soil: The heart is the ground into which the seed of God's Word is sown, and its condition determines the harvest of the Christian life.</w:t>
      </w:r>
    </w:p>
    <w:p w14:paraId="41CF8E32" w14:textId="77777777" w:rsidR="001532E7" w:rsidRDefault="001532E7">
      <w:r>
        <w:t>• The Treasury: The heart is a storehouse of thoughts and desires; what is stored inside inevitably spills out in speech and action.</w:t>
      </w:r>
    </w:p>
    <w:p w14:paraId="4FFA11C9" w14:textId="77777777" w:rsidR="001532E7" w:rsidRDefault="001532E7">
      <w:r>
        <w:t>• The Temple: The heart is the inner sanctuary where Christ dwells by faith, and where His peace is meant to rule as an arbiter or umpire.</w:t>
      </w:r>
    </w:p>
    <w:p w14:paraId="212E9ED1" w14:textId="77777777" w:rsidR="001532E7" w:rsidRDefault="001532E7">
      <w:r>
        <w:t>• The Tablet: God's truth and covenant laws are not merely written on external stone but are inscribed by the Holy Spirit upon human hearts.</w:t>
      </w:r>
    </w:p>
    <w:p w14:paraId="5E5A119B" w14:textId="77777777" w:rsidR="001532E7" w:rsidRDefault="001532E7"/>
    <w:p w14:paraId="142AE353" w14:textId="77777777" w:rsidR="001532E7" w:rsidRPr="001532E7" w:rsidRDefault="001532E7">
      <w:pPr>
        <w:rPr>
          <w:b/>
        </w:rPr>
      </w:pPr>
      <w:r w:rsidRPr="001532E7">
        <w:rPr>
          <w:b/>
        </w:rPr>
        <w:t xml:space="preserve"> 4. Theological Implications</w:t>
      </w:r>
    </w:p>
    <w:p w14:paraId="55346D3E" w14:textId="77777777" w:rsidR="001532E7" w:rsidRDefault="001532E7">
      <w:r>
        <w:t xml:space="preserve">Theologically, the heart is the target of both sin and redemption. Scripture teaches that the human heart is naturally blind and hardened, requiring a supernatural work of God to soften and renew it. God is the searcher of hearts; He looks past outward appearances and evaluates the secret motives of the inner self. Salvation occurs when a person believes in the heart and confesses with the mouth. Thus, Christian growth and sanctification are not matters of mere external behavior modification, but of internal heart transformation. </w:t>
      </w:r>
    </w:p>
    <w:p w14:paraId="29C16337" w14:textId="77777777" w:rsidR="001532E7" w:rsidRDefault="001532E7"/>
    <w:p w14:paraId="7F0521C5" w14:textId="77777777" w:rsidR="001532E7" w:rsidRPr="001532E7" w:rsidRDefault="001532E7">
      <w:pPr>
        <w:rPr>
          <w:b/>
        </w:rPr>
      </w:pPr>
      <w:r w:rsidRPr="001532E7">
        <w:rPr>
          <w:b/>
        </w:rPr>
        <w:t xml:space="preserve"> 5. Contextual Nuance in the Passage</w:t>
      </w:r>
    </w:p>
    <w:p w14:paraId="6655FED9" w14:textId="77777777" w:rsidR="001532E7" w:rsidRDefault="001532E7">
      <w:r>
        <w:t xml:space="preserve">In Colossians 4:8, Paul is writing from a Roman prison. The Colossian believers are facing severe spiritual threats from a deceptive, syncretistic heresy that seeks to undermine the supremacy of Christ. Naturally, they are anxious about Paul’s chains and concerned about their own spiritual standing. </w:t>
      </w:r>
    </w:p>
    <w:p w14:paraId="125D6118" w14:textId="77777777" w:rsidR="001532E7" w:rsidRDefault="001532E7"/>
    <w:p w14:paraId="5C95C015" w14:textId="77777777" w:rsidR="001532E7" w:rsidRDefault="001532E7">
      <w:r>
        <w:t>When Paul sends Tychicus, his goal is to "comfort your hearts." The Greek verb translated "comfort" (parakaleo) means to call alongside, encourage, and strengthen. Paul knows that the battle for theological purity and spiritual perseverance is won or lost in the kardia. Tychicus’s report of Paul's faith under trial would fortify the Colossians' inner selves, replacing fear with courage, and doubt with deep conviction.</w:t>
      </w:r>
    </w:p>
    <w:p w14:paraId="52A8B2E8" w14:textId="77777777" w:rsidR="001532E7" w:rsidRDefault="001532E7"/>
    <w:p w14:paraId="502AB6D8" w14:textId="77777777" w:rsidR="001532E7" w:rsidRPr="001532E7" w:rsidRDefault="001532E7">
      <w:pPr>
        <w:rPr>
          <w:b/>
        </w:rPr>
      </w:pPr>
      <w:r w:rsidRPr="001532E7">
        <w:rPr>
          <w:b/>
        </w:rPr>
        <w:t xml:space="preserve"> 6. Key Uses in Other Verses (NKJV)</w:t>
      </w:r>
    </w:p>
    <w:p w14:paraId="72F0FB0F" w14:textId="77777777" w:rsidR="001532E7" w:rsidRDefault="001532E7">
      <w:r>
        <w:t>• Matthew 5:8 - "Blessed are the pure in heart, for they shall see God."</w:t>
      </w:r>
    </w:p>
    <w:p w14:paraId="3FF5D307" w14:textId="77777777" w:rsidR="001532E7" w:rsidRDefault="001532E7">
      <w:r>
        <w:t>• Romans 10:10 - "For with the heart one believes unto righteousness, and with the mouth confession is made unto salvation."</w:t>
      </w:r>
    </w:p>
    <w:p w14:paraId="1E07DD74" w14:textId="77777777" w:rsidR="001532E7" w:rsidRDefault="001532E7">
      <w:r>
        <w:t>• Ephesians 3:17 - "...that Christ may dwell in your hearts through faith..."</w:t>
      </w:r>
    </w:p>
    <w:p w14:paraId="18425557" w14:textId="77777777" w:rsidR="001532E7" w:rsidRDefault="001532E7">
      <w:r>
        <w:t>• Colossians 3:15 - "And let the peace of God rule in your hearts, to which also you were called in one body; and be thankful."</w:t>
      </w:r>
    </w:p>
    <w:p w14:paraId="39834CCE" w14:textId="77777777" w:rsidR="001532E7" w:rsidRDefault="001532E7"/>
    <w:p w14:paraId="40D9360C" w14:textId="77777777" w:rsidR="001532E7" w:rsidRPr="001532E7" w:rsidRDefault="001532E7">
      <w:pPr>
        <w:rPr>
          <w:b/>
        </w:rPr>
      </w:pPr>
      <w:r w:rsidRPr="001532E7">
        <w:rPr>
          <w:b/>
        </w:rPr>
        <w:t xml:space="preserve"> 7. Other Relevant Insights</w:t>
      </w:r>
    </w:p>
    <w:p w14:paraId="62386C1B" w14:textId="77777777" w:rsidR="001532E7" w:rsidRDefault="001532E7">
      <w:r>
        <w:t>• The Plurality of "Hearts": In Colossians 4:8, Paul uses the plural "hearts" (kardias). While faith is deeply personal, there is a corporate aspect to the heart of a church. In Colossians 2:2, Paul expresses his desire that "their hearts may be encouraged, being knit together in love." A healthy local church consists of individual hearts aligned with Christ and bound together in mutual encouragement.</w:t>
      </w:r>
    </w:p>
    <w:p w14:paraId="7FDDC61D" w14:textId="77777777" w:rsidR="001532E7" w:rsidRDefault="001532E7">
      <w:r>
        <w:t>• The Ministry of Presence: Paul did not merely send a letter; he sent a trusted brother, Tychicus. Personal presence and shared fellowship are primary instruments God uses to bring comfort and stability to the anxious heart.</w:t>
      </w:r>
    </w:p>
    <w:p w14:paraId="5AB5765C" w14:textId="77777777" w:rsidR="001532E7" w:rsidRDefault="001532E7"/>
    <w:p w14:paraId="22C176B0" w14:textId="77777777" w:rsidR="001532E7" w:rsidRPr="001532E7" w:rsidRDefault="001532E7">
      <w:pPr>
        <w:rPr>
          <w:b/>
        </w:rPr>
      </w:pPr>
      <w:r w:rsidRPr="001532E7">
        <w:rPr>
          <w:b/>
        </w:rPr>
        <w:t xml:space="preserve"> 8. References</w:t>
      </w:r>
    </w:p>
    <w:p w14:paraId="6D74BD8E" w14:textId="77777777" w:rsidR="001532E7" w:rsidRDefault="001532E7">
      <w:r>
        <w:t>• BDAG</w:t>
      </w:r>
    </w:p>
    <w:p w14:paraId="3043482A" w14:textId="77777777" w:rsidR="001532E7" w:rsidRDefault="001532E7">
      <w:r>
        <w:t>• Thayer's Greek-English Lexicon</w:t>
      </w:r>
    </w:p>
    <w:p w14:paraId="3497BEDD" w14:textId="77777777" w:rsidR="001532E7" w:rsidRDefault="001532E7">
      <w:r>
        <w:t>• TDNT / Little Kittel</w:t>
      </w:r>
    </w:p>
    <w:p w14:paraId="6118EDA4" w14:textId="77777777" w:rsidR="001532E7" w:rsidRDefault="001532E7">
      <w:r>
        <w:t>• Vine's Expository Dictionary of New Testament Words</w:t>
      </w:r>
    </w:p>
    <w:p w14:paraId="7C5F90CF" w14:textId="14619CC0" w:rsidR="004C5552" w:rsidRDefault="001532E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2E7"/>
    <w:rsid w:val="00017747"/>
    <w:rsid w:val="00023A4A"/>
    <w:rsid w:val="0006763F"/>
    <w:rsid w:val="000C53AC"/>
    <w:rsid w:val="00146083"/>
    <w:rsid w:val="001532E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0CFD"/>
  <w15:chartTrackingRefBased/>
  <w15:docId w15:val="{0D5786BC-E773-4D10-B1F2-9F8B34EAE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3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3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2E7"/>
    <w:rPr>
      <w:rFonts w:eastAsiaTheme="majorEastAsia" w:cstheme="majorBidi"/>
      <w:color w:val="272727" w:themeColor="text1" w:themeTint="D8"/>
    </w:rPr>
  </w:style>
  <w:style w:type="paragraph" w:styleId="Title">
    <w:name w:val="Title"/>
    <w:basedOn w:val="Normal"/>
    <w:next w:val="Normal"/>
    <w:link w:val="TitleChar"/>
    <w:uiPriority w:val="10"/>
    <w:qFormat/>
    <w:rsid w:val="00153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2E7"/>
    <w:pPr>
      <w:spacing w:before="160"/>
      <w:jc w:val="center"/>
    </w:pPr>
    <w:rPr>
      <w:i/>
      <w:iCs/>
      <w:color w:val="404040" w:themeColor="text1" w:themeTint="BF"/>
    </w:rPr>
  </w:style>
  <w:style w:type="character" w:customStyle="1" w:styleId="QuoteChar">
    <w:name w:val="Quote Char"/>
    <w:basedOn w:val="DefaultParagraphFont"/>
    <w:link w:val="Quote"/>
    <w:uiPriority w:val="29"/>
    <w:rsid w:val="001532E7"/>
    <w:rPr>
      <w:i/>
      <w:iCs/>
      <w:color w:val="404040" w:themeColor="text1" w:themeTint="BF"/>
    </w:rPr>
  </w:style>
  <w:style w:type="paragraph" w:styleId="ListParagraph">
    <w:name w:val="List Paragraph"/>
    <w:basedOn w:val="Normal"/>
    <w:uiPriority w:val="34"/>
    <w:qFormat/>
    <w:rsid w:val="001532E7"/>
    <w:pPr>
      <w:ind w:left="720"/>
      <w:contextualSpacing/>
    </w:pPr>
  </w:style>
  <w:style w:type="character" w:styleId="IntenseEmphasis">
    <w:name w:val="Intense Emphasis"/>
    <w:basedOn w:val="DefaultParagraphFont"/>
    <w:uiPriority w:val="21"/>
    <w:qFormat/>
    <w:rsid w:val="001532E7"/>
    <w:rPr>
      <w:i/>
      <w:iCs/>
      <w:color w:val="2E74B5" w:themeColor="accent1" w:themeShade="BF"/>
    </w:rPr>
  </w:style>
  <w:style w:type="paragraph" w:styleId="IntenseQuote">
    <w:name w:val="Intense Quote"/>
    <w:basedOn w:val="Normal"/>
    <w:next w:val="Normal"/>
    <w:link w:val="IntenseQuoteChar"/>
    <w:uiPriority w:val="30"/>
    <w:qFormat/>
    <w:rsid w:val="001532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32E7"/>
    <w:rPr>
      <w:i/>
      <w:iCs/>
      <w:color w:val="2E74B5" w:themeColor="accent1" w:themeShade="BF"/>
    </w:rPr>
  </w:style>
  <w:style w:type="character" w:styleId="IntenseReference">
    <w:name w:val="Intense Reference"/>
    <w:basedOn w:val="DefaultParagraphFont"/>
    <w:uiPriority w:val="32"/>
    <w:qFormat/>
    <w:rsid w:val="001532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4351</Characters>
  <Application>Microsoft Office Word</Application>
  <DocSecurity>0</DocSecurity>
  <Lines>83</Lines>
  <Paragraphs>45</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