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4A76" w14:textId="77777777" w:rsidR="0014700E" w:rsidRPr="0014700E" w:rsidRDefault="0014700E">
      <w:pPr>
        <w:rPr>
          <w:b/>
        </w:rPr>
      </w:pPr>
      <w:r w:rsidRPr="0014700E">
        <w:rPr>
          <w:b/>
        </w:rPr>
        <w:t>UNDERSTANDING - ( dianoia , Strong's G1271 )</w:t>
      </w:r>
    </w:p>
    <w:p w14:paraId="25704CFB" w14:textId="77777777" w:rsidR="0014700E" w:rsidRDefault="0014700E">
      <w:r w:rsidRPr="0014700E">
        <w:rPr>
          <w:b/>
        </w:rPr>
        <w:t>Summary:</w:t>
      </w:r>
    </w:p>
    <w:p w14:paraId="2D17E444" w14:textId="77777777" w:rsidR="0014700E" w:rsidRDefault="0014700E">
      <w:r>
        <w:t>The Greek word dianoia refers to the mind, the intellect, the faculty of thinking, or the moral disposition of an individual. It combines the idea of active mental processing with spiritual and moral perception. In Ephesians 1:18, the term describes the inner "eyes" of the believer’s intellect and heart. It is the capacity to process, comprehend, and deeply appreciate the spiritual realities of God's calling, inheritance, and power. Rather than representing a detached, cold intellectualism, this understanding is the seat of personal conviction, where divine illumination meets human thought to transform how a person lives.</w:t>
      </w:r>
    </w:p>
    <w:p w14:paraId="03FE5896" w14:textId="77777777" w:rsidR="0014700E" w:rsidRDefault="0014700E"/>
    <w:p w14:paraId="430D18D9" w14:textId="77777777" w:rsidR="0014700E" w:rsidRDefault="0014700E">
      <w:r w:rsidRPr="0014700E">
        <w:rPr>
          <w:b/>
        </w:rPr>
        <w:t>Full Study:</w:t>
      </w:r>
    </w:p>
    <w:p w14:paraId="7124F8AB" w14:textId="77777777" w:rsidR="0014700E" w:rsidRDefault="0014700E"/>
    <w:p w14:paraId="5A1A7B44" w14:textId="77777777" w:rsidR="0014700E" w:rsidRPr="0014700E" w:rsidRDefault="0014700E">
      <w:pPr>
        <w:rPr>
          <w:b/>
        </w:rPr>
      </w:pPr>
      <w:r w:rsidRPr="0014700E">
        <w:rPr>
          <w:b/>
        </w:rPr>
        <w:t>1. Word Picture / Background</w:t>
      </w:r>
    </w:p>
    <w:p w14:paraId="1BCB7277" w14:textId="77777777" w:rsidR="0014700E" w:rsidRDefault="0014700E">
      <w:r>
        <w:t>• The word dianoia is a compound of the preposition dia (through, denoting movement or thoroughness) and the noun nous (mind, intellect, or seat of thought).</w:t>
      </w:r>
    </w:p>
    <w:p w14:paraId="376A36FE" w14:textId="77777777" w:rsidR="0014700E" w:rsidRDefault="0014700E">
      <w:r>
        <w:t>• Historically, the word carries the visual sense of "thinking through" a matter or using the mind as a channel to process information and arrive at a conclusion.</w:t>
      </w:r>
    </w:p>
    <w:p w14:paraId="3DA91F15" w14:textId="77777777" w:rsidR="0014700E" w:rsidRDefault="0014700E">
      <w:r>
        <w:t>• In classical Greek thought, dianoia was the process of active reasoning, the discursive faculty of the soul that moves from premises to conclusions, as opposed to intuitive insight.</w:t>
      </w:r>
    </w:p>
    <w:p w14:paraId="74D9DC96" w14:textId="77777777" w:rsidR="0014700E" w:rsidRDefault="0014700E">
      <w:r>
        <w:t>• In the Septuagint (the Greek Old Testament), dianoia was frequently used to translate the Hebrew word lev (heart), highlighting that ancient biblical thought did not divide the mind and the heart into separate, competing compartments. The mind was seen as the deeply reflective engine of the heart.</w:t>
      </w:r>
    </w:p>
    <w:p w14:paraId="74199DFF" w14:textId="77777777" w:rsidR="0014700E" w:rsidRDefault="0014700E"/>
    <w:p w14:paraId="498C1B8A" w14:textId="77777777" w:rsidR="0014700E" w:rsidRPr="0014700E" w:rsidRDefault="0014700E">
      <w:pPr>
        <w:rPr>
          <w:b/>
        </w:rPr>
      </w:pPr>
      <w:r w:rsidRPr="0014700E">
        <w:rPr>
          <w:b/>
        </w:rPr>
        <w:t>2. Meaning / Lexical Definition</w:t>
      </w:r>
    </w:p>
    <w:p w14:paraId="472BDFAB" w14:textId="77777777" w:rsidR="0014700E" w:rsidRDefault="0014700E">
      <w:r>
        <w:t>• Dianoia denotes the faculty of thinking, comprehending, and reasoning.</w:t>
      </w:r>
    </w:p>
    <w:p w14:paraId="545C195B" w14:textId="77777777" w:rsidR="0014700E" w:rsidRDefault="0014700E">
      <w:r>
        <w:t>• It refers to the mind's disposition, attitude, or way of thinking.</w:t>
      </w:r>
    </w:p>
    <w:p w14:paraId="0162A760" w14:textId="77777777" w:rsidR="0014700E" w:rsidRDefault="0014700E">
      <w:r>
        <w:t>• It designates the seat of moral and spiritual perception, where truth is evaluated and embraced.</w:t>
      </w:r>
    </w:p>
    <w:p w14:paraId="7E20896D" w14:textId="77777777" w:rsidR="0014700E" w:rsidRDefault="0014700E">
      <w:r>
        <w:t>• The word spans both the cognitive capacity (the ability to understand) and the moral inclination (the direction or purity of one's thoughts).</w:t>
      </w:r>
    </w:p>
    <w:p w14:paraId="1144D1B1" w14:textId="77777777" w:rsidR="0014700E" w:rsidRDefault="0014700E"/>
    <w:p w14:paraId="173851D7" w14:textId="77777777" w:rsidR="0014700E" w:rsidRPr="0014700E" w:rsidRDefault="0014700E">
      <w:pPr>
        <w:rPr>
          <w:b/>
        </w:rPr>
      </w:pPr>
      <w:r w:rsidRPr="0014700E">
        <w:rPr>
          <w:b/>
        </w:rPr>
        <w:t>3. Usage and Word Pictures</w:t>
      </w:r>
    </w:p>
    <w:p w14:paraId="72CBDF87" w14:textId="77777777" w:rsidR="0014700E" w:rsidRDefault="0014700E">
      <w:r>
        <w:t>• In the New Testament, dianoia is used to describe the entire spectrum of human thinking, from the completely unregenerate state to the fully redeemed mind.</w:t>
      </w:r>
    </w:p>
    <w:p w14:paraId="522E5186" w14:textId="77777777" w:rsidR="0014700E" w:rsidRDefault="0014700E">
      <w:r>
        <w:t>• On the negative side, the Scripture speaks of the unregenerate mind as being alienated from God and hostile in behavior (Colossians 1:21), and darkened in its capacity to perceive spiritual reality (Ephesians 4:18).</w:t>
      </w:r>
    </w:p>
    <w:p w14:paraId="74801B9C" w14:textId="77777777" w:rsidR="0014700E" w:rsidRDefault="0014700E">
      <w:r>
        <w:t>• On the positive side, believers are commanded to love God with all of their dianoia (Matthew 22:37). Here, the word picture is of a mind fully engaged, holding nothing back from the devotion and study of God.</w:t>
      </w:r>
    </w:p>
    <w:p w14:paraId="013E9E6E" w14:textId="77777777" w:rsidR="0014700E" w:rsidRDefault="0014700E">
      <w:r>
        <w:t>• In 1 Peter 1:13, believers are told to "gird up the loins of your mind (dianoia)." This vivid athletic metaphor pictures a runner tucking in long garments to move without hindrance, representing a mind disciplined, focused, and free from worldly distractions.</w:t>
      </w:r>
    </w:p>
    <w:p w14:paraId="6295836F" w14:textId="77777777" w:rsidR="0014700E" w:rsidRDefault="0014700E"/>
    <w:p w14:paraId="5DAD6883" w14:textId="77777777" w:rsidR="0014700E" w:rsidRPr="0014700E" w:rsidRDefault="0014700E">
      <w:pPr>
        <w:rPr>
          <w:b/>
        </w:rPr>
      </w:pPr>
      <w:r w:rsidRPr="0014700E">
        <w:rPr>
          <w:b/>
        </w:rPr>
        <w:t>4. Theological Implications</w:t>
      </w:r>
    </w:p>
    <w:p w14:paraId="426C3437" w14:textId="77777777" w:rsidR="0014700E" w:rsidRDefault="0014700E">
      <w:r>
        <w:t>• The biblical use of dianoia demonstrates that Christian faith is deeply intelligent. God does not bypass the human intellect in the process of salvation or sanctification; instead, He restores and enlivens it.</w:t>
      </w:r>
    </w:p>
    <w:p w14:paraId="674B07F6" w14:textId="77777777" w:rsidR="0014700E" w:rsidRDefault="0014700E">
      <w:r>
        <w:t>• Human depravity is not merely physical or behavioral; it is intellectual. The Fall corrupted the human dianoia, rendering it blind to the glory of God.</w:t>
      </w:r>
    </w:p>
    <w:p w14:paraId="17DCCC58" w14:textId="77777777" w:rsidR="0014700E" w:rsidRDefault="0014700E">
      <w:r>
        <w:t>• Regeneration and spiritual growth require the "enlightening" of this mental faculty. Without the Holy Spirit's illumination, a person can hear the words of the gospel but cannot spiritually grasp or experience their reality.</w:t>
      </w:r>
    </w:p>
    <w:p w14:paraId="3DDC2DD6" w14:textId="77777777" w:rsidR="0014700E" w:rsidRDefault="0014700E"/>
    <w:p w14:paraId="580732F2" w14:textId="77777777" w:rsidR="0014700E" w:rsidRPr="0014700E" w:rsidRDefault="0014700E">
      <w:pPr>
        <w:rPr>
          <w:b/>
        </w:rPr>
      </w:pPr>
      <w:r w:rsidRPr="0014700E">
        <w:rPr>
          <w:b/>
        </w:rPr>
        <w:t>5. Contextual Nuance in the Passage</w:t>
      </w:r>
    </w:p>
    <w:p w14:paraId="0317D5E7" w14:textId="77777777" w:rsidR="0014700E" w:rsidRDefault="0014700E">
      <w:r>
        <w:t>• In Ephesians 1:18, Paul prays that "the eyes of your understanding (dianoia) may be enlightened."</w:t>
      </w:r>
    </w:p>
    <w:p w14:paraId="7581AC8E" w14:textId="77777777" w:rsidR="0014700E" w:rsidRDefault="0014700E">
      <w:r>
        <w:t>• The phrase "eyes of your understanding" is a striking mixed metaphor. Eyes are designed to receive physical light, while the dianoia is designed to comprehend truth. Paul is stating that the human mind has a capacity for spiritual vision, but it is currently sitting in the dark.</w:t>
      </w:r>
    </w:p>
    <w:p w14:paraId="5C0C9B22" w14:textId="77777777" w:rsidR="0014700E" w:rsidRDefault="0014700E">
      <w:r>
        <w:t>• The Holy Spirit acts as the divine light source, turning on the lamp of truth so that the eyes of the mind can see.</w:t>
      </w:r>
    </w:p>
    <w:p w14:paraId="0B2472F2" w14:textId="77777777" w:rsidR="0014700E" w:rsidRDefault="0014700E">
      <w:r>
        <w:t>• The purpose of this illumination is not to gain raw intellectual data or theological trivia. Rather, it is so that believers may "know" (experientially and deeply) three vital realities: the hope of His calling, the riches of His inheritance, and the exceeding greatness of His power. It is a prayer for spiritual apprehension that leads to radical assurance and holy living.</w:t>
      </w:r>
    </w:p>
    <w:p w14:paraId="745A41E3" w14:textId="77777777" w:rsidR="0014700E" w:rsidRDefault="0014700E"/>
    <w:p w14:paraId="71AFCEA9" w14:textId="77777777" w:rsidR="0014700E" w:rsidRPr="0014700E" w:rsidRDefault="0014700E">
      <w:pPr>
        <w:rPr>
          <w:b/>
        </w:rPr>
      </w:pPr>
      <w:r w:rsidRPr="0014700E">
        <w:rPr>
          <w:b/>
        </w:rPr>
        <w:t>6. Key Uses in Other Verses (NKJV)</w:t>
      </w:r>
    </w:p>
    <w:p w14:paraId="67D14C4A" w14:textId="77777777" w:rsidR="0014700E" w:rsidRDefault="0014700E">
      <w:r>
        <w:t>• Matthew 22:37 - "Jesus said to him, ‘You shall love the Lord your God with all your heart, with all your soul, and with all your mind.’"</w:t>
      </w:r>
    </w:p>
    <w:p w14:paraId="20E7EEB8" w14:textId="77777777" w:rsidR="0014700E" w:rsidRDefault="0014700E">
      <w:r>
        <w:t>• Ephesians 4:18 - "...having their understanding darkened, being alienated from the life of God..."</w:t>
      </w:r>
    </w:p>
    <w:p w14:paraId="1A6F139B" w14:textId="77777777" w:rsidR="0014700E" w:rsidRDefault="0014700E">
      <w:r>
        <w:t>• Colossians 1:21 - "And you, who once were alienated and enemies in your mind by wicked works..."</w:t>
      </w:r>
    </w:p>
    <w:p w14:paraId="0177D081" w14:textId="77777777" w:rsidR="0014700E" w:rsidRDefault="0014700E">
      <w:r>
        <w:t>• 1 Peter 1:13 - "Therefore gird up the loins of your mind, be sober, and rest your hope fully upon the grace that is to be brought to you..."</w:t>
      </w:r>
    </w:p>
    <w:p w14:paraId="0418E191" w14:textId="77777777" w:rsidR="0014700E" w:rsidRDefault="0014700E">
      <w:r>
        <w:t>• 1 John 5:20 - "And we know that the Son of God has come and has given us an understanding, that we may know Him who is true..."</w:t>
      </w:r>
    </w:p>
    <w:p w14:paraId="051BA509" w14:textId="77777777" w:rsidR="0014700E" w:rsidRDefault="0014700E"/>
    <w:p w14:paraId="0DE73F2A" w14:textId="77777777" w:rsidR="0014700E" w:rsidRPr="0014700E" w:rsidRDefault="0014700E">
      <w:pPr>
        <w:rPr>
          <w:b/>
        </w:rPr>
      </w:pPr>
      <w:r w:rsidRPr="0014700E">
        <w:rPr>
          <w:b/>
        </w:rPr>
        <w:t>7. Other Relevant Insights</w:t>
      </w:r>
    </w:p>
    <w:p w14:paraId="4DC04D62" w14:textId="77777777" w:rsidR="0014700E" w:rsidRDefault="0014700E">
      <w:r>
        <w:t>• There is a significant textual variant in Ephesians 1:18. While the Textus Receptus (underlying the NKJV) reads dianoias ("understanding"), the oldest and most reliable manuscripts (underlying modern translations like the ESV, NASB, and CSB) read kardias ("heart").</w:t>
      </w:r>
    </w:p>
    <w:p w14:paraId="66FB377E" w14:textId="77777777" w:rsidR="0014700E" w:rsidRDefault="0014700E">
      <w:r>
        <w:t>• This textual difference does not create a theological conflict. In biblical psychology, the "heart" (kardia) and the "understanding" (dianoia) are virtually synonymous in this context. Both represent the inner man—the control center of thought, emotion, and will. To have the eyes of the "heart" or the "understanding" enlightened means the same thing: the deepest, most central part of a person's inner life is being illuminated by the truth of God.</w:t>
      </w:r>
    </w:p>
    <w:p w14:paraId="0D0074C1" w14:textId="77777777" w:rsidR="0014700E" w:rsidRDefault="0014700E"/>
    <w:p w14:paraId="3F063C14" w14:textId="77777777" w:rsidR="0014700E" w:rsidRPr="0014700E" w:rsidRDefault="0014700E">
      <w:pPr>
        <w:rPr>
          <w:b/>
        </w:rPr>
      </w:pPr>
      <w:r w:rsidRPr="0014700E">
        <w:rPr>
          <w:b/>
        </w:rPr>
        <w:t>8. References</w:t>
      </w:r>
    </w:p>
    <w:p w14:paraId="5AD83C59" w14:textId="77777777" w:rsidR="0014700E" w:rsidRDefault="0014700E">
      <w:r>
        <w:t>• BDAG (Greek-English Lexicon of the New Testament and Other Early Christian Literature)</w:t>
      </w:r>
    </w:p>
    <w:p w14:paraId="1744E20F" w14:textId="77777777" w:rsidR="0014700E" w:rsidRDefault="0014700E">
      <w:r>
        <w:t>• Thayer's Greek-English Lexicon of the New Testament</w:t>
      </w:r>
    </w:p>
    <w:p w14:paraId="6634895C" w14:textId="77777777" w:rsidR="0014700E" w:rsidRDefault="0014700E">
      <w:r>
        <w:t>• Vine's Expository Dictionary of New Testament Words</w:t>
      </w:r>
    </w:p>
    <w:p w14:paraId="2D230169" w14:textId="77777777" w:rsidR="0014700E" w:rsidRDefault="0014700E">
      <w:r>
        <w:t>• Theological Dictionary of the New Testament (Little Kittel)</w:t>
      </w:r>
    </w:p>
    <w:p w14:paraId="07AD0F45" w14:textId="32F9E62C" w:rsidR="004C5552" w:rsidRDefault="0014700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0E"/>
    <w:rsid w:val="00017747"/>
    <w:rsid w:val="00023A4A"/>
    <w:rsid w:val="0006763F"/>
    <w:rsid w:val="000C53AC"/>
    <w:rsid w:val="00146083"/>
    <w:rsid w:val="0014700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E2E5"/>
  <w15:chartTrackingRefBased/>
  <w15:docId w15:val="{63F63368-FE1E-4496-A92C-35FABDEA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00E"/>
    <w:rPr>
      <w:rFonts w:eastAsiaTheme="majorEastAsia" w:cstheme="majorBidi"/>
      <w:color w:val="272727" w:themeColor="text1" w:themeTint="D8"/>
    </w:rPr>
  </w:style>
  <w:style w:type="paragraph" w:styleId="Title">
    <w:name w:val="Title"/>
    <w:basedOn w:val="Normal"/>
    <w:next w:val="Normal"/>
    <w:link w:val="TitleChar"/>
    <w:uiPriority w:val="10"/>
    <w:qFormat/>
    <w:rsid w:val="0014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00E"/>
    <w:pPr>
      <w:spacing w:before="160"/>
      <w:jc w:val="center"/>
    </w:pPr>
    <w:rPr>
      <w:i/>
      <w:iCs/>
      <w:color w:val="404040" w:themeColor="text1" w:themeTint="BF"/>
    </w:rPr>
  </w:style>
  <w:style w:type="character" w:customStyle="1" w:styleId="QuoteChar">
    <w:name w:val="Quote Char"/>
    <w:basedOn w:val="DefaultParagraphFont"/>
    <w:link w:val="Quote"/>
    <w:uiPriority w:val="29"/>
    <w:rsid w:val="0014700E"/>
    <w:rPr>
      <w:i/>
      <w:iCs/>
      <w:color w:val="404040" w:themeColor="text1" w:themeTint="BF"/>
    </w:rPr>
  </w:style>
  <w:style w:type="paragraph" w:styleId="ListParagraph">
    <w:name w:val="List Paragraph"/>
    <w:basedOn w:val="Normal"/>
    <w:uiPriority w:val="34"/>
    <w:qFormat/>
    <w:rsid w:val="0014700E"/>
    <w:pPr>
      <w:ind w:left="720"/>
      <w:contextualSpacing/>
    </w:pPr>
  </w:style>
  <w:style w:type="character" w:styleId="IntenseEmphasis">
    <w:name w:val="Intense Emphasis"/>
    <w:basedOn w:val="DefaultParagraphFont"/>
    <w:uiPriority w:val="21"/>
    <w:qFormat/>
    <w:rsid w:val="0014700E"/>
    <w:rPr>
      <w:i/>
      <w:iCs/>
      <w:color w:val="2E74B5" w:themeColor="accent1" w:themeShade="BF"/>
    </w:rPr>
  </w:style>
  <w:style w:type="paragraph" w:styleId="IntenseQuote">
    <w:name w:val="Intense Quote"/>
    <w:basedOn w:val="Normal"/>
    <w:next w:val="Normal"/>
    <w:link w:val="IntenseQuoteChar"/>
    <w:uiPriority w:val="30"/>
    <w:qFormat/>
    <w:rsid w:val="001470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700E"/>
    <w:rPr>
      <w:i/>
      <w:iCs/>
      <w:color w:val="2E74B5" w:themeColor="accent1" w:themeShade="BF"/>
    </w:rPr>
  </w:style>
  <w:style w:type="character" w:styleId="IntenseReference">
    <w:name w:val="Intense Reference"/>
    <w:basedOn w:val="DefaultParagraphFont"/>
    <w:uiPriority w:val="32"/>
    <w:qFormat/>
    <w:rsid w:val="001470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5102</Characters>
  <Application>Microsoft Office Word</Application>
  <DocSecurity>0</DocSecurity>
  <Lines>98</Lines>
  <Paragraphs>53</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