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04F6" w14:textId="77777777" w:rsidR="00091E95" w:rsidRPr="00091E95" w:rsidRDefault="00091E95">
      <w:pPr>
        <w:rPr>
          <w:b/>
        </w:rPr>
      </w:pPr>
      <w:r w:rsidRPr="00091E95">
        <w:rPr>
          <w:b/>
        </w:rPr>
        <w:t>WORKMANSHIP - ( poiēma , Strong's G4161 )</w:t>
      </w:r>
    </w:p>
    <w:p w14:paraId="77F13C36" w14:textId="77777777" w:rsidR="00091E95" w:rsidRDefault="00091E95">
      <w:r w:rsidRPr="00091E95">
        <w:rPr>
          <w:b/>
        </w:rPr>
        <w:t>Summary:</w:t>
      </w:r>
    </w:p>
    <w:p w14:paraId="7C9FE4B7" w14:textId="77777777" w:rsidR="00091E95" w:rsidRDefault="00091E95">
      <w:r>
        <w:t>The Greek noun poiēma refers to that which is designed, crafted, and brought into existence by an artisan. It highlights the creative skill, intentionality, and personal investment of the maker in the product. In Ephesians 2:10, believers are identified as God's "workmanship"—His masterpiece of new creation. Having been saved by grace through faith, Christians are not self-made, but are the deliberate, beautiful, and functional products of God’s redemptive artistry, designed specifically to carry out the good works He prepared for them.</w:t>
      </w:r>
    </w:p>
    <w:p w14:paraId="1D163F7D" w14:textId="77777777" w:rsidR="00091E95" w:rsidRDefault="00091E95"/>
    <w:p w14:paraId="798E4D63" w14:textId="77777777" w:rsidR="00091E95" w:rsidRDefault="00091E95">
      <w:r w:rsidRPr="00091E95">
        <w:rPr>
          <w:b/>
        </w:rPr>
        <w:t>Full Study:</w:t>
      </w:r>
    </w:p>
    <w:p w14:paraId="633BCAE5" w14:textId="77777777" w:rsidR="00091E95" w:rsidRDefault="00091E95"/>
    <w:p w14:paraId="07E39DD1" w14:textId="77777777" w:rsidR="00091E95" w:rsidRPr="00091E95" w:rsidRDefault="00091E95">
      <w:pPr>
        <w:rPr>
          <w:b/>
        </w:rPr>
      </w:pPr>
      <w:r w:rsidRPr="00091E95">
        <w:rPr>
          <w:b/>
        </w:rPr>
        <w:t>1. Word Picture / Background</w:t>
      </w:r>
    </w:p>
    <w:p w14:paraId="422A209C" w14:textId="77777777" w:rsidR="00091E95" w:rsidRDefault="00091E95">
      <w:r>
        <w:t>The Greek noun poiēma is derived from the verb poieō, which means "to make" or "to do." In classical Greek and historical usage, poiēma refers to a finished product, a piece of craftsmanship, or a work of art. It is the root from which the English word "poem" is derived. While a modern poem is a literary work of art, the ancient word picture of poiēma encompasses any beautifully and skillfully crafted object, such as a hand-woven tapestry, a sculpted statue, or a designed vessel. The word emphasizes the creative intellect, active effort, and aesthetic design of the master craftsman. The product reflects the character, skill, and reputation of the maker.</w:t>
      </w:r>
    </w:p>
    <w:p w14:paraId="6531D7A9" w14:textId="77777777" w:rsidR="00091E95" w:rsidRDefault="00091E95"/>
    <w:p w14:paraId="442B6A2D" w14:textId="77777777" w:rsidR="00091E95" w:rsidRPr="00091E95" w:rsidRDefault="00091E95">
      <w:pPr>
        <w:rPr>
          <w:b/>
        </w:rPr>
      </w:pPr>
      <w:r w:rsidRPr="00091E95">
        <w:rPr>
          <w:b/>
        </w:rPr>
        <w:t>2. Meaning / Lexical Definition</w:t>
      </w:r>
    </w:p>
    <w:p w14:paraId="50951CE2" w14:textId="77777777" w:rsidR="00091E95" w:rsidRDefault="00091E95">
      <w:r>
        <w:t>• Poiēma refers to that which has been made, created, or manufactured. It carries the primary senses of:</w:t>
      </w:r>
    </w:p>
    <w:p w14:paraId="0381F075" w14:textId="77777777" w:rsidR="00091E95" w:rsidRDefault="00091E95">
      <w:r>
        <w:t>• An object of creation or a product of labor.</w:t>
      </w:r>
    </w:p>
    <w:p w14:paraId="2AF270A0" w14:textId="77777777" w:rsidR="00091E95" w:rsidRDefault="00091E95">
      <w:r>
        <w:t>• The result of creative activity, signifying a completed work.</w:t>
      </w:r>
    </w:p>
    <w:p w14:paraId="31D785D7" w14:textId="77777777" w:rsidR="00091E95" w:rsidRDefault="00091E95">
      <w:r>
        <w:t>• In biblical contexts, the physical universe as God's handiwork, or the redeemed believer as God's spiritual masterpiece.</w:t>
      </w:r>
    </w:p>
    <w:p w14:paraId="3436492C" w14:textId="77777777" w:rsidR="00091E95" w:rsidRDefault="00091E95">
      <w:r>
        <w:t>The term highlights the design and purpose inherent in the object. It is distinct from raw material; it represents raw material transformed by an artist's skill into a finished, purposeful product.</w:t>
      </w:r>
    </w:p>
    <w:p w14:paraId="21A1DC14" w14:textId="77777777" w:rsidR="00091E95" w:rsidRDefault="00091E95"/>
    <w:p w14:paraId="59849C7E" w14:textId="77777777" w:rsidR="00091E95" w:rsidRPr="00091E95" w:rsidRDefault="00091E95">
      <w:pPr>
        <w:rPr>
          <w:b/>
        </w:rPr>
      </w:pPr>
      <w:r w:rsidRPr="00091E95">
        <w:rPr>
          <w:b/>
        </w:rPr>
        <w:t>3. Usage and Word Pictures</w:t>
      </w:r>
    </w:p>
    <w:p w14:paraId="4F747493" w14:textId="77777777" w:rsidR="00091E95" w:rsidRDefault="00091E95">
      <w:r>
        <w:t>In the New Testament, poiēma occurs only twice (Romans 1:20 and Ephesians 2:10), but each use paints a powerful picture of divine creation:</w:t>
      </w:r>
    </w:p>
    <w:p w14:paraId="41A90D55" w14:textId="77777777" w:rsidR="00091E95" w:rsidRDefault="00091E95">
      <w:r>
        <w:t>• Physical Creation: In Romans 1:20, the plural form of the word refers to the physical universe—the "things that are made." Here, the cosmos is presented as God's macro-workmanship, shouting His invisible attributes, eternal power, and divine nature to all mankind.</w:t>
      </w:r>
    </w:p>
    <w:p w14:paraId="0D715F3B" w14:textId="77777777" w:rsidR="00091E95" w:rsidRDefault="00091E95">
      <w:r>
        <w:t>• Spiritual Creation: In Ephesians 2:10, the singular form refers to the church—the redeemed community of believers. This is God's micro-workmanship. Just as the physical world is the product of God's first creation, the believer is the supreme product of His "new creation" (2 Corinthians 5:17) in Christ Jesus.</w:t>
      </w:r>
    </w:p>
    <w:p w14:paraId="515F1CBF" w14:textId="77777777" w:rsidR="00091E95" w:rsidRDefault="00091E95"/>
    <w:p w14:paraId="48DE9BB6" w14:textId="77777777" w:rsidR="00091E95" w:rsidRPr="00091E95" w:rsidRDefault="00091E95">
      <w:pPr>
        <w:rPr>
          <w:b/>
        </w:rPr>
      </w:pPr>
      <w:r w:rsidRPr="00091E95">
        <w:rPr>
          <w:b/>
        </w:rPr>
        <w:t>4. Theological Implications</w:t>
      </w:r>
    </w:p>
    <w:p w14:paraId="1F08642B" w14:textId="77777777" w:rsidR="00091E95" w:rsidRDefault="00091E95">
      <w:r>
        <w:t>The designation of believers as God's poiēma carries profound theological weight:</w:t>
      </w:r>
    </w:p>
    <w:p w14:paraId="1FF7914D" w14:textId="77777777" w:rsidR="00091E95" w:rsidRDefault="00091E95">
      <w:r>
        <w:t>• Sovereign Initiative: Salvation is entirely a work of God. A piece of art does not fashion itself; the canvas does not paint the portrait. Believers are the passive recipients of the divine Artist's active grace. This eliminates all human boasting (Ephesians 2:9).</w:t>
      </w:r>
    </w:p>
    <w:p w14:paraId="778DFBFB" w14:textId="77777777" w:rsidR="00091E95" w:rsidRDefault="00091E95">
      <w:r>
        <w:t>• Aesthetic and Functional Value: As God's poiēma, believers are not mass-produced, generic commodities. Each is individually and intentionally crafted. God takes pleasure in His work, viewing His redeemed people as beautiful and of supreme value.</w:t>
      </w:r>
    </w:p>
    <w:p w14:paraId="1D08B130" w14:textId="77777777" w:rsidR="00091E95" w:rsidRDefault="00091E95">
      <w:r>
        <w:t>• Purpose-Driven Design: Craftsmen make things for a purpose. A chair is made for sitting; a cup is made for drinking. God's workmanship is designed "for good works." Good works are not the cause of salvation, but they are the intended consequence and functional design of the new creation.</w:t>
      </w:r>
    </w:p>
    <w:p w14:paraId="71825294" w14:textId="77777777" w:rsidR="00091E95" w:rsidRDefault="00091E95"/>
    <w:p w14:paraId="2FA6F74B" w14:textId="77777777" w:rsidR="00091E95" w:rsidRPr="00091E95" w:rsidRDefault="00091E95">
      <w:pPr>
        <w:rPr>
          <w:b/>
        </w:rPr>
      </w:pPr>
      <w:r w:rsidRPr="00091E95">
        <w:rPr>
          <w:b/>
        </w:rPr>
        <w:t>5. Contextual Nuance in the Passage</w:t>
      </w:r>
    </w:p>
    <w:p w14:paraId="3369D815" w14:textId="77777777" w:rsidR="00091E95" w:rsidRDefault="00091E95">
      <w:r>
        <w:t xml:space="preserve">In Ephesians 2:1–10, the Apostle Paul contrasts the believer's past state of spiritual death with their current state of spiritual life. </w:t>
      </w:r>
    </w:p>
    <w:p w14:paraId="7E935D51" w14:textId="77777777" w:rsidR="00091E95" w:rsidRDefault="00091E95">
      <w:r>
        <w:t>• Dead in Sins (vv. 1–3): Humanity was spiritually dead, helpless, and dominated by the world, the flesh, and the devil.</w:t>
      </w:r>
    </w:p>
    <w:p w14:paraId="766FD566" w14:textId="77777777" w:rsidR="00091E95" w:rsidRDefault="00091E95">
      <w:r>
        <w:t>• Alive in Christ (vv. 4–9): By grace, through faith, God resurrected believers and seated them in heavenly places with Christ. This salvation is entirely a gift, not of works, lest anyone should boast.</w:t>
      </w:r>
    </w:p>
    <w:p w14:paraId="3B5A9654" w14:textId="77777777" w:rsidR="00091E95" w:rsidRDefault="00091E95">
      <w:r>
        <w:t>• Workmanship (v. 10): Paul uses poiēma to transition from the rejection of human works as a means of salvation to the embrace of divine works as the goal of salvation. We do not work for salvation; we are saved by God’s work so that we can do His work. The believer is God's active poem in a dark world, living out the beautiful script of "good works, which God prepared beforehand."</w:t>
      </w:r>
    </w:p>
    <w:p w14:paraId="1D45DA20" w14:textId="77777777" w:rsidR="00091E95" w:rsidRDefault="00091E95"/>
    <w:p w14:paraId="1BCDCDA7" w14:textId="77777777" w:rsidR="00091E95" w:rsidRPr="00091E95" w:rsidRDefault="00091E95">
      <w:pPr>
        <w:rPr>
          <w:b/>
        </w:rPr>
      </w:pPr>
      <w:r w:rsidRPr="00091E95">
        <w:rPr>
          <w:b/>
        </w:rPr>
        <w:t>6. Key Uses in Other Verses (NKJV)</w:t>
      </w:r>
    </w:p>
    <w:p w14:paraId="415732D8" w14:textId="77777777" w:rsidR="00091E95" w:rsidRDefault="00091E95">
      <w:r>
        <w:t>• Romans 1:20: "For since the creation of the world His invisible attributes are clearly seen, being understood by the things that are made, even His eternal power and Godhead, so that they are without excuse,"</w:t>
      </w:r>
    </w:p>
    <w:p w14:paraId="494664A1" w14:textId="77777777" w:rsidR="00091E95" w:rsidRDefault="00091E95">
      <w:r>
        <w:t>• Psalm 143:5 (LXX 142:5): "I remember the days of old; I meditate on all Your works; I muse on the work of Your hands."</w:t>
      </w:r>
    </w:p>
    <w:p w14:paraId="2C8F5E5D" w14:textId="77777777" w:rsidR="00091E95" w:rsidRDefault="00091E95">
      <w:r>
        <w:t>• Ecclesiastes 3:11 (LXX 3:11): "He has made everything beautiful in its time. Also He has put eternity in their hearts, except that no one can find out the work that God does from beginning to end."</w:t>
      </w:r>
    </w:p>
    <w:p w14:paraId="1323E284" w14:textId="77777777" w:rsidR="00091E95" w:rsidRDefault="00091E95"/>
    <w:p w14:paraId="62B5956D" w14:textId="77777777" w:rsidR="00091E95" w:rsidRPr="00091E95" w:rsidRDefault="00091E95">
      <w:pPr>
        <w:rPr>
          <w:b/>
        </w:rPr>
      </w:pPr>
      <w:r w:rsidRPr="00091E95">
        <w:rPr>
          <w:b/>
        </w:rPr>
        <w:t>7. Other Relevant Insights</w:t>
      </w:r>
    </w:p>
    <w:p w14:paraId="6B326EA1" w14:textId="77777777" w:rsidR="00091E95" w:rsidRDefault="00091E95">
      <w:r>
        <w:t>The transition from Ephesians 2:9 ("not of works") to Ephesians 2:10 ("for good works") illustrates a beautiful grammatical and theological play on words. Humans cannot produce the "works" (erga) necessary to save themselves, but they can become the "workmanship" (poiēma) of God. Once they are His workmanship, they naturally and effectively produce the very "good works" (erga) that glorify the Father. This shows that true faith is never unproductive; the Artist always designs His masterpieces to function beautifully.</w:t>
      </w:r>
    </w:p>
    <w:p w14:paraId="08CB163F" w14:textId="77777777" w:rsidR="00091E95" w:rsidRDefault="00091E95"/>
    <w:p w14:paraId="722116D2" w14:textId="77777777" w:rsidR="00091E95" w:rsidRPr="00091E95" w:rsidRDefault="00091E95">
      <w:pPr>
        <w:rPr>
          <w:b/>
        </w:rPr>
      </w:pPr>
      <w:r w:rsidRPr="00091E95">
        <w:rPr>
          <w:b/>
        </w:rPr>
        <w:t>8. References</w:t>
      </w:r>
    </w:p>
    <w:p w14:paraId="7A756F5F" w14:textId="77777777" w:rsidR="00091E95" w:rsidRDefault="00091E95">
      <w:r>
        <w:t>• BDAG</w:t>
      </w:r>
    </w:p>
    <w:p w14:paraId="063E7DBC" w14:textId="77777777" w:rsidR="00091E95" w:rsidRDefault="00091E95">
      <w:r>
        <w:t>• Theological Dictionary of the New Testament (TDNT)</w:t>
      </w:r>
    </w:p>
    <w:p w14:paraId="266A5044" w14:textId="77777777" w:rsidR="00091E95" w:rsidRDefault="00091E95">
      <w:r>
        <w:t>• Vine's Expository Dictionary of New Testament Words</w:t>
      </w:r>
    </w:p>
    <w:p w14:paraId="579618AB" w14:textId="77777777" w:rsidR="00091E95" w:rsidRDefault="00091E95">
      <w:r>
        <w:t>• Zodhiates' Complete Word Study Dictionary: New Testament</w:t>
      </w:r>
    </w:p>
    <w:p w14:paraId="343D3B67" w14:textId="77777777" w:rsidR="00091E95" w:rsidRDefault="00091E95">
      <w:r>
        <w:t>• Blue Letter Bible</w:t>
      </w:r>
    </w:p>
    <w:p w14:paraId="2C1CABBF" w14:textId="77777777" w:rsidR="004C5552" w:rsidRDefault="00091E9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95"/>
    <w:rsid w:val="00017747"/>
    <w:rsid w:val="00023A4A"/>
    <w:rsid w:val="0006763F"/>
    <w:rsid w:val="00091E9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94C2"/>
  <w15:chartTrackingRefBased/>
  <w15:docId w15:val="{CB23A5DF-C482-41B8-80F0-657CB899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E95"/>
    <w:rPr>
      <w:rFonts w:eastAsiaTheme="majorEastAsia" w:cstheme="majorBidi"/>
      <w:color w:val="272727" w:themeColor="text1" w:themeTint="D8"/>
    </w:rPr>
  </w:style>
  <w:style w:type="paragraph" w:styleId="Title">
    <w:name w:val="Title"/>
    <w:basedOn w:val="Normal"/>
    <w:next w:val="Normal"/>
    <w:link w:val="TitleChar"/>
    <w:uiPriority w:val="10"/>
    <w:qFormat/>
    <w:rsid w:val="0009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E95"/>
    <w:pPr>
      <w:spacing w:before="160"/>
      <w:jc w:val="center"/>
    </w:pPr>
    <w:rPr>
      <w:i/>
      <w:iCs/>
      <w:color w:val="404040" w:themeColor="text1" w:themeTint="BF"/>
    </w:rPr>
  </w:style>
  <w:style w:type="character" w:customStyle="1" w:styleId="QuoteChar">
    <w:name w:val="Quote Char"/>
    <w:basedOn w:val="DefaultParagraphFont"/>
    <w:link w:val="Quote"/>
    <w:uiPriority w:val="29"/>
    <w:rsid w:val="00091E95"/>
    <w:rPr>
      <w:i/>
      <w:iCs/>
      <w:color w:val="404040" w:themeColor="text1" w:themeTint="BF"/>
    </w:rPr>
  </w:style>
  <w:style w:type="paragraph" w:styleId="ListParagraph">
    <w:name w:val="List Paragraph"/>
    <w:basedOn w:val="Normal"/>
    <w:uiPriority w:val="34"/>
    <w:qFormat/>
    <w:rsid w:val="00091E95"/>
    <w:pPr>
      <w:ind w:left="720"/>
      <w:contextualSpacing/>
    </w:pPr>
  </w:style>
  <w:style w:type="character" w:styleId="IntenseEmphasis">
    <w:name w:val="Intense Emphasis"/>
    <w:basedOn w:val="DefaultParagraphFont"/>
    <w:uiPriority w:val="21"/>
    <w:qFormat/>
    <w:rsid w:val="00091E95"/>
    <w:rPr>
      <w:i/>
      <w:iCs/>
      <w:color w:val="2E74B5" w:themeColor="accent1" w:themeShade="BF"/>
    </w:rPr>
  </w:style>
  <w:style w:type="paragraph" w:styleId="IntenseQuote">
    <w:name w:val="Intense Quote"/>
    <w:basedOn w:val="Normal"/>
    <w:next w:val="Normal"/>
    <w:link w:val="IntenseQuoteChar"/>
    <w:uiPriority w:val="30"/>
    <w:qFormat/>
    <w:rsid w:val="00091E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1E95"/>
    <w:rPr>
      <w:i/>
      <w:iCs/>
      <w:color w:val="2E74B5" w:themeColor="accent1" w:themeShade="BF"/>
    </w:rPr>
  </w:style>
  <w:style w:type="character" w:styleId="IntenseReference">
    <w:name w:val="Intense Reference"/>
    <w:basedOn w:val="DefaultParagraphFont"/>
    <w:uiPriority w:val="32"/>
    <w:qFormat/>
    <w:rsid w:val="00091E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4833</Characters>
  <Application>Microsoft Office Word</Application>
  <DocSecurity>0</DocSecurity>
  <Lines>92</Lines>
  <Paragraphs>50</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