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BCE9A" w14:textId="77777777" w:rsidR="00E02C59" w:rsidRPr="00E02C59" w:rsidRDefault="00E02C59">
      <w:pPr>
        <w:rPr>
          <w:b/>
        </w:rPr>
      </w:pPr>
      <w:r w:rsidRPr="00E02C59">
        <w:rPr>
          <w:b/>
        </w:rPr>
        <w:t>PREPARED - ( proetoimazo , Strong's G4282 )</w:t>
      </w:r>
    </w:p>
    <w:p w14:paraId="15F3B3DE" w14:textId="77777777" w:rsidR="00E02C59" w:rsidRDefault="00E02C59">
      <w:r w:rsidRPr="00E02C59">
        <w:rPr>
          <w:b/>
        </w:rPr>
        <w:t>Summary:</w:t>
      </w:r>
    </w:p>
    <w:p w14:paraId="59EBE231" w14:textId="77777777" w:rsidR="00E02C59" w:rsidRDefault="00E02C59">
      <w:r>
        <w:t>The verb proetoimazo means to make ready, prepare, or appoint beforehand. In Ephesians 2:10, it reveals God’s sovereign, eternal design for the believer’s life. Rather than our Christian lives being a series of random events or self-generated efforts, God has pre-arranged a customized path of active, obedience-filled service for each of His children. He does not merely save us and leave us to find our own way; He constructs the very road of good works we are destined to walk.</w:t>
      </w:r>
    </w:p>
    <w:p w14:paraId="513F7F30" w14:textId="77777777" w:rsidR="00E02C59" w:rsidRDefault="00E02C59"/>
    <w:p w14:paraId="5A28CE3C" w14:textId="77777777" w:rsidR="00E02C59" w:rsidRDefault="00E02C59">
      <w:r w:rsidRPr="00E02C59">
        <w:rPr>
          <w:b/>
        </w:rPr>
        <w:t>Full Study:</w:t>
      </w:r>
    </w:p>
    <w:p w14:paraId="503468D0" w14:textId="77777777" w:rsidR="00E02C59" w:rsidRDefault="00E02C59"/>
    <w:p w14:paraId="441F0197" w14:textId="77777777" w:rsidR="00E02C59" w:rsidRPr="00E02C59" w:rsidRDefault="00E02C59">
      <w:pPr>
        <w:rPr>
          <w:b/>
        </w:rPr>
      </w:pPr>
      <w:r w:rsidRPr="00E02C59">
        <w:rPr>
          <w:b/>
        </w:rPr>
        <w:t xml:space="preserve"> 1. Word Picture / Background</w:t>
      </w:r>
    </w:p>
    <w:p w14:paraId="34441247" w14:textId="77777777" w:rsidR="00E02C59" w:rsidRDefault="00E02C59">
      <w:r>
        <w:t>The term proetoimazo is a compound verb consisting of the prefix pro (before or beforehand) and the root verb hetoimazo (to make ready, prepare, or construct). The root word carries the historical imagery of preparing a way or clearing obstacles before a king’s journey. When a royal procession was scheduled, heralds and laborers were dispatched to level roads, remove stones, and straighten winding paths so the sovereign’s journey would be smooth and unimpeded. By adding the prefix pro, this preparation is projected into eternity past. It paints a picture of God acting as the ultimate cosmic trailblazer, cutting a path through the wilderness of this fallen world and lining it with specific opportunities for grace, service, and love before we were even born.</w:t>
      </w:r>
    </w:p>
    <w:p w14:paraId="27314C73" w14:textId="77777777" w:rsidR="00E02C59" w:rsidRDefault="00E02C59"/>
    <w:p w14:paraId="478E53C6" w14:textId="77777777" w:rsidR="00E02C59" w:rsidRPr="00E02C59" w:rsidRDefault="00E02C59">
      <w:pPr>
        <w:rPr>
          <w:b/>
        </w:rPr>
      </w:pPr>
      <w:r w:rsidRPr="00E02C59">
        <w:rPr>
          <w:b/>
        </w:rPr>
        <w:t xml:space="preserve"> 2. Meaning / Lexical Definition</w:t>
      </w:r>
    </w:p>
    <w:p w14:paraId="6A683000" w14:textId="77777777" w:rsidR="00E02C59" w:rsidRDefault="00E02C59">
      <w:r>
        <w:t>The word means to prepare, destine, or ordain beforehand. It denotes an intentional, sovereign preparation that occurs prior to the actual execution of an event. In classical and biblical usage, the term shifts the focus of preparation entirely to the initiator. Because God is the subject of this verb in its New Testament occurrences, the word stresses that the preparation is absolute, perfect, and unfrustrated by human limitations. It is a divine, monergistic planning of the path that believers are subsequently called to walk.</w:t>
      </w:r>
    </w:p>
    <w:p w14:paraId="1F6821FA" w14:textId="77777777" w:rsidR="00E02C59" w:rsidRDefault="00E02C59"/>
    <w:p w14:paraId="18B4A8E0" w14:textId="77777777" w:rsidR="00E02C59" w:rsidRPr="00E02C59" w:rsidRDefault="00E02C59">
      <w:pPr>
        <w:rPr>
          <w:b/>
        </w:rPr>
      </w:pPr>
      <w:r w:rsidRPr="00E02C59">
        <w:rPr>
          <w:b/>
        </w:rPr>
        <w:t xml:space="preserve"> 3. Usage and Word Pictures</w:t>
      </w:r>
    </w:p>
    <w:p w14:paraId="2A6EA76D" w14:textId="77777777" w:rsidR="00E02C59" w:rsidRDefault="00E02C59">
      <w:r>
        <w:t xml:space="preserve">The verb proetoimazo appears only twice in the entire New Testament, both times written by the apostle Paul. </w:t>
      </w:r>
    </w:p>
    <w:p w14:paraId="619C31DD" w14:textId="77777777" w:rsidR="00E02C59" w:rsidRDefault="00E02C59">
      <w:r>
        <w:t>• In Romans 9:23, it describes the "vessels of mercy" which God "prepared beforehand for glory." Here, the word-picture is of a master potter carefully molding and setting aside specific vessels to display His mercy and splendor in eternity.</w:t>
      </w:r>
    </w:p>
    <w:p w14:paraId="321EBB21" w14:textId="77777777" w:rsidR="00E02C59" w:rsidRDefault="00E02C59">
      <w:r>
        <w:t>• In Ephesians 2:10, it describes the "good works" that God prepared beforehand for His workmanship to walk in.</w:t>
      </w:r>
    </w:p>
    <w:p w14:paraId="2082B065" w14:textId="77777777" w:rsidR="00E02C59" w:rsidRDefault="00E02C59"/>
    <w:p w14:paraId="4642DB7F" w14:textId="77777777" w:rsidR="00E02C59" w:rsidRDefault="00E02C59">
      <w:r>
        <w:t>Together, these two verses show a beautiful theological symmetry: God has prepared the believer beforehand for glory (Romans 9:23), and He has prepared the path of obedience beforehand for the believer (Ephesians 2:10). The destination and the journey are both sovereignly secured by the same hand.</w:t>
      </w:r>
    </w:p>
    <w:p w14:paraId="19A81788" w14:textId="77777777" w:rsidR="00E02C59" w:rsidRDefault="00E02C59"/>
    <w:p w14:paraId="4A8C8FD2" w14:textId="77777777" w:rsidR="00E02C59" w:rsidRPr="00E02C59" w:rsidRDefault="00E02C59">
      <w:pPr>
        <w:rPr>
          <w:b/>
        </w:rPr>
      </w:pPr>
      <w:r w:rsidRPr="00E02C59">
        <w:rPr>
          <w:b/>
        </w:rPr>
        <w:t xml:space="preserve"> 4. Theological Implications</w:t>
      </w:r>
    </w:p>
    <w:p w14:paraId="5A0A0B97" w14:textId="77777777" w:rsidR="00E02C59" w:rsidRDefault="00E02C59">
      <w:r>
        <w:t xml:space="preserve">The presence of proetoimazo in Ephesians 2:10 establishes a vital link between sovereign grace and human responsibility. </w:t>
      </w:r>
    </w:p>
    <w:p w14:paraId="0C42522D" w14:textId="77777777" w:rsidR="00E02C59" w:rsidRDefault="00E02C59">
      <w:r>
        <w:t>• The Priority of Grace: Good works are not the root of salvation, but they are its inevitable fruit. We are not saved by good works, but we are created in Christ Jesus for good works.</w:t>
      </w:r>
    </w:p>
    <w:p w14:paraId="5EF0D956" w14:textId="77777777" w:rsidR="00E02C59" w:rsidRDefault="00E02C59">
      <w:r>
        <w:t>• Sovereign Providence: God does not merely save us and then wait to see what we will do for Him. He has already designed the "good works" that fit the specific gifts, personality, and life circumstances He has given us.</w:t>
      </w:r>
    </w:p>
    <w:p w14:paraId="71DC2B50" w14:textId="77777777" w:rsidR="00E02C59" w:rsidRDefault="00E02C59">
      <w:r>
        <w:t>• Divine Synergy: While God prepares the works (proetoimazo), the believer is commanded to "walk in them." God prepares the path, but we must take the steps. This eliminates both passive quietism (doing nothing) and anxious legalism (trying to manufacture our own righteousness).</w:t>
      </w:r>
    </w:p>
    <w:p w14:paraId="2DBAA0DF" w14:textId="77777777" w:rsidR="00E02C59" w:rsidRDefault="00E02C59"/>
    <w:p w14:paraId="16B0F086" w14:textId="77777777" w:rsidR="00E02C59" w:rsidRPr="00E02C59" w:rsidRDefault="00E02C59">
      <w:pPr>
        <w:rPr>
          <w:b/>
        </w:rPr>
      </w:pPr>
      <w:r w:rsidRPr="00E02C59">
        <w:rPr>
          <w:b/>
        </w:rPr>
        <w:t xml:space="preserve"> 5. Contextual Nuance in the Passage</w:t>
      </w:r>
    </w:p>
    <w:p w14:paraId="376EB32F" w14:textId="77777777" w:rsidR="00E02C59" w:rsidRDefault="00E02C59">
      <w:r>
        <w:t xml:space="preserve">Ephesians 2:10 serves as the glorious resolution to the famous declaration of grace in verses 8 and 9 ("For by grace you have been saved through faith..."). Lest anyone should think that salvation by grace independent of works leads to a lazy, fruitless life, Paul uses proetoimazo to show that active obedience is built into the very blueprint of our recreation. </w:t>
      </w:r>
    </w:p>
    <w:p w14:paraId="315C0CCE" w14:textId="77777777" w:rsidR="00E02C59" w:rsidRDefault="00E02C59"/>
    <w:p w14:paraId="3CADA4D0" w14:textId="77777777" w:rsidR="00E02C59" w:rsidRDefault="00E02C59">
      <w:r>
        <w:t>We are described as His "workmanship" (poiema—that which is made, a masterpiece). A master craftsman does not build a beautiful, intricate instrument simply to let it sit on a shelf. He builds it with a specific purpose in mind. God, having reshaped us in Christ, has already laid out the exact venue where our lives will make His grace visible. The "walk" (peripatesomen) refers to our daily lifestyle, conduct, and behavior. The nuance here is one of peaceful assurance: we do not need to exhaust ourselves trying to invent a great ministry or divine calling; we simply need to walk in the daily obedience of the ordinary paths God has already laid before us.</w:t>
      </w:r>
    </w:p>
    <w:p w14:paraId="372D5FFA" w14:textId="77777777" w:rsidR="00E02C59" w:rsidRDefault="00E02C59"/>
    <w:p w14:paraId="24E22528" w14:textId="77777777" w:rsidR="00E02C59" w:rsidRPr="00E02C59" w:rsidRDefault="00E02C59">
      <w:pPr>
        <w:rPr>
          <w:b/>
        </w:rPr>
      </w:pPr>
      <w:r w:rsidRPr="00E02C59">
        <w:rPr>
          <w:b/>
        </w:rPr>
        <w:t xml:space="preserve"> 6. Key Uses in Other Verses (NKJV)</w:t>
      </w:r>
    </w:p>
    <w:p w14:paraId="41E69E90" w14:textId="77777777" w:rsidR="00E02C59" w:rsidRDefault="00E02C59">
      <w:r>
        <w:t>• Romans 9:23: "...and that He might make known the riches of His glory on the vessels of mercy, which He had prepared beforehand for glory..."</w:t>
      </w:r>
    </w:p>
    <w:p w14:paraId="782A509C" w14:textId="77777777" w:rsidR="00E02C59" w:rsidRDefault="00E02C59"/>
    <w:p w14:paraId="2244A644" w14:textId="77777777" w:rsidR="00E02C59" w:rsidRPr="00E02C59" w:rsidRDefault="00E02C59">
      <w:pPr>
        <w:rPr>
          <w:b/>
        </w:rPr>
      </w:pPr>
      <w:r w:rsidRPr="00E02C59">
        <w:rPr>
          <w:b/>
        </w:rPr>
        <w:t xml:space="preserve"> 7. Other Relevant Insights</w:t>
      </w:r>
    </w:p>
    <w:p w14:paraId="40063A2B" w14:textId="77777777" w:rsidR="00E02C59" w:rsidRDefault="00E02C59">
      <w:r>
        <w:t>A helpful pastoral application of proetoimazo is the relief it brings to the weary believer. Many Christians experience intense anxiety over "finding God's will," fearing they might miss their destiny. This word reassures us that God’s sovereign preparation is robust. The good works prepared for us are not hidden in a complex maze; they are woven into the fabric of our daily lives—showing kindness to a neighbor, working diligently at our jobs, raising children in the faith, speaking truth in love, and enduring trials with patience. When we walk in fellowship with Christ, we naturally step into the very works God prepared for us before the foundation of the world.</w:t>
      </w:r>
    </w:p>
    <w:p w14:paraId="710C9424" w14:textId="77777777" w:rsidR="00E02C59" w:rsidRDefault="00E02C59"/>
    <w:p w14:paraId="22BD8E5B" w14:textId="77777777" w:rsidR="00E02C59" w:rsidRPr="00E02C59" w:rsidRDefault="00E02C59">
      <w:pPr>
        <w:rPr>
          <w:b/>
        </w:rPr>
      </w:pPr>
      <w:r w:rsidRPr="00E02C59">
        <w:rPr>
          <w:b/>
        </w:rPr>
        <w:t xml:space="preserve"> 8. References</w:t>
      </w:r>
    </w:p>
    <w:p w14:paraId="09181ED0" w14:textId="77777777" w:rsidR="00E02C59" w:rsidRDefault="00E02C59">
      <w:r>
        <w:t>• BDAG (Bauer, Danker, Arndt, Gingrich Greek-English Lexicon of the New Testament)</w:t>
      </w:r>
    </w:p>
    <w:p w14:paraId="30FDC332" w14:textId="77777777" w:rsidR="00E02C59" w:rsidRDefault="00E02C59">
      <w:r>
        <w:t>• Theological Dictionary of the New Testament (TDNT) / Little Kittel</w:t>
      </w:r>
    </w:p>
    <w:p w14:paraId="42B6368C" w14:textId="77777777" w:rsidR="00E02C59" w:rsidRDefault="00E02C59">
      <w:r>
        <w:t>• Vine's Expository Dictionary of New Testament Words</w:t>
      </w:r>
    </w:p>
    <w:p w14:paraId="2A400C93" w14:textId="77777777" w:rsidR="00E02C59" w:rsidRDefault="00E02C59">
      <w:r>
        <w:t>• Blue Letter Bible</w:t>
      </w:r>
    </w:p>
    <w:p w14:paraId="0164DAD9" w14:textId="762F35AC" w:rsidR="004C5552" w:rsidRDefault="00E02C59">
      <w:r>
        <w:t>• Precept Austin Commentary on Ephesians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C5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02C59"/>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3E564"/>
  <w15:chartTrackingRefBased/>
  <w15:docId w15:val="{CDA393D9-2AD1-4855-9B51-8E91110C5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02C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2C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2C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2C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02C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2C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2C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2C59"/>
    <w:rPr>
      <w:rFonts w:eastAsiaTheme="majorEastAsia" w:cstheme="majorBidi"/>
      <w:color w:val="272727" w:themeColor="text1" w:themeTint="D8"/>
    </w:rPr>
  </w:style>
  <w:style w:type="paragraph" w:styleId="Title">
    <w:name w:val="Title"/>
    <w:basedOn w:val="Normal"/>
    <w:next w:val="Normal"/>
    <w:link w:val="TitleChar"/>
    <w:uiPriority w:val="10"/>
    <w:qFormat/>
    <w:rsid w:val="00E02C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2C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2C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2C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2C59"/>
    <w:pPr>
      <w:spacing w:before="160"/>
      <w:jc w:val="center"/>
    </w:pPr>
    <w:rPr>
      <w:i/>
      <w:iCs/>
      <w:color w:val="404040" w:themeColor="text1" w:themeTint="BF"/>
    </w:rPr>
  </w:style>
  <w:style w:type="character" w:customStyle="1" w:styleId="QuoteChar">
    <w:name w:val="Quote Char"/>
    <w:basedOn w:val="DefaultParagraphFont"/>
    <w:link w:val="Quote"/>
    <w:uiPriority w:val="29"/>
    <w:rsid w:val="00E02C59"/>
    <w:rPr>
      <w:i/>
      <w:iCs/>
      <w:color w:val="404040" w:themeColor="text1" w:themeTint="BF"/>
    </w:rPr>
  </w:style>
  <w:style w:type="paragraph" w:styleId="ListParagraph">
    <w:name w:val="List Paragraph"/>
    <w:basedOn w:val="Normal"/>
    <w:uiPriority w:val="34"/>
    <w:qFormat/>
    <w:rsid w:val="00E02C59"/>
    <w:pPr>
      <w:ind w:left="720"/>
      <w:contextualSpacing/>
    </w:pPr>
  </w:style>
  <w:style w:type="character" w:styleId="IntenseEmphasis">
    <w:name w:val="Intense Emphasis"/>
    <w:basedOn w:val="DefaultParagraphFont"/>
    <w:uiPriority w:val="21"/>
    <w:qFormat/>
    <w:rsid w:val="00E02C59"/>
    <w:rPr>
      <w:i/>
      <w:iCs/>
      <w:color w:val="2E74B5" w:themeColor="accent1" w:themeShade="BF"/>
    </w:rPr>
  </w:style>
  <w:style w:type="paragraph" w:styleId="IntenseQuote">
    <w:name w:val="Intense Quote"/>
    <w:basedOn w:val="Normal"/>
    <w:next w:val="Normal"/>
    <w:link w:val="IntenseQuoteChar"/>
    <w:uiPriority w:val="30"/>
    <w:qFormat/>
    <w:rsid w:val="00E02C5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02C59"/>
    <w:rPr>
      <w:i/>
      <w:iCs/>
      <w:color w:val="2E74B5" w:themeColor="accent1" w:themeShade="BF"/>
    </w:rPr>
  </w:style>
  <w:style w:type="character" w:styleId="IntenseReference">
    <w:name w:val="Intense Reference"/>
    <w:basedOn w:val="DefaultParagraphFont"/>
    <w:uiPriority w:val="32"/>
    <w:qFormat/>
    <w:rsid w:val="00E02C5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931</Words>
  <Characters>4844</Characters>
  <Application>Microsoft Office Word</Application>
  <DocSecurity>0</DocSecurity>
  <Lines>93</Lines>
  <Paragraphs>50</Paragraphs>
  <ScaleCrop>false</ScaleCrop>
  <Company/>
  <LinksUpToDate>false</LinksUpToDate>
  <CharactersWithSpaces>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2026-08-13T01:11:00Z</dcterms:created>
  <dcterms:modified xsi:type="dcterms:W3CDTF">2026-08-13T01:11:00Z</dcterms:modified>
</cp:coreProperties>
</file>