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30672" w14:textId="77777777" w:rsidR="00F6679C" w:rsidRPr="00F6679C" w:rsidRDefault="00F6679C">
      <w:pPr>
        <w:rPr>
          <w:b/>
        </w:rPr>
      </w:pPr>
      <w:r w:rsidRPr="00F6679C">
        <w:rPr>
          <w:b/>
        </w:rPr>
        <w:t>GENTILES - ( ethnos , Strong's G1484 )</w:t>
      </w:r>
    </w:p>
    <w:p w14:paraId="0D627372" w14:textId="77777777" w:rsidR="00F6679C" w:rsidRDefault="00F6679C">
      <w:r w:rsidRPr="00F6679C">
        <w:rPr>
          <w:b/>
        </w:rPr>
        <w:t>Summary:</w:t>
      </w:r>
    </w:p>
    <w:p w14:paraId="066BAC47" w14:textId="77777777" w:rsidR="00F6679C" w:rsidRDefault="00F6679C">
      <w:r>
        <w:t>The word ethnos describes a nation, people group, or foreign population distinct from the covenant people of God, highlighting the profound barrier of exclusion that once separated non-Jews from the spiritual blessings of Israel. In Ephesians 2:11, Paul uses the term to remind his readers of their former standing as outsiders, which magnifies the astonishing reconciliation and unity achieved through the cross of Christ.</w:t>
      </w:r>
    </w:p>
    <w:p w14:paraId="487D1328" w14:textId="77777777" w:rsidR="00F6679C" w:rsidRDefault="00F6679C"/>
    <w:p w14:paraId="2CAE60A2" w14:textId="77777777" w:rsidR="00F6679C" w:rsidRDefault="00F6679C">
      <w:r w:rsidRPr="00F6679C">
        <w:rPr>
          <w:b/>
        </w:rPr>
        <w:t>Full Study:</w:t>
      </w:r>
    </w:p>
    <w:p w14:paraId="67CC55E9" w14:textId="77777777" w:rsidR="00F6679C" w:rsidRDefault="00F6679C"/>
    <w:p w14:paraId="5670DE79" w14:textId="77777777" w:rsidR="00F6679C" w:rsidRPr="00F6679C" w:rsidRDefault="00F6679C">
      <w:pPr>
        <w:rPr>
          <w:b/>
        </w:rPr>
      </w:pPr>
      <w:r w:rsidRPr="00F6679C">
        <w:rPr>
          <w:b/>
        </w:rPr>
        <w:t>1. Word Picture / Background</w:t>
      </w:r>
    </w:p>
    <w:p w14:paraId="6349DFBF" w14:textId="77777777" w:rsidR="00F6679C" w:rsidRDefault="00F6679C">
      <w:r>
        <w:t>• Historically, the Greek term referred to a multitude, a company of people living together, or a foreign nation.</w:t>
      </w:r>
    </w:p>
    <w:p w14:paraId="3DFB3532" w14:textId="77777777" w:rsidR="00F6679C" w:rsidRDefault="00F6679C">
      <w:r>
        <w:t>• In Jewish thought and the Greek translation of the Old Testament (the Septuagint), it became the standard equivalent for the Hebrew word goyim—the nations who did not know God, standing in contrast to the chosen nation of Israel.</w:t>
      </w:r>
    </w:p>
    <w:p w14:paraId="55AF9ABD" w14:textId="77777777" w:rsidR="00F6679C" w:rsidRDefault="00F6679C">
      <w:r>
        <w:t>• In the Greco-Roman world, the word simply denoted anyone who was not a Greek or not a Roman, but in the biblical context, it carried a distinct religious and social alienation from the covenant promises of God.</w:t>
      </w:r>
    </w:p>
    <w:p w14:paraId="6703C81C" w14:textId="77777777" w:rsidR="00F6679C" w:rsidRDefault="00F6679C"/>
    <w:p w14:paraId="6019210F" w14:textId="77777777" w:rsidR="00F6679C" w:rsidRPr="00F6679C" w:rsidRDefault="00F6679C">
      <w:pPr>
        <w:rPr>
          <w:b/>
        </w:rPr>
      </w:pPr>
      <w:r w:rsidRPr="00F6679C">
        <w:rPr>
          <w:b/>
        </w:rPr>
        <w:t>2. Meaning / Lexical Definition</w:t>
      </w:r>
    </w:p>
    <w:p w14:paraId="4D7045E8" w14:textId="77777777" w:rsidR="00F6679C" w:rsidRDefault="00F6679C">
      <w:r>
        <w:t>• A race, tribe, people, or nation.</w:t>
      </w:r>
    </w:p>
    <w:p w14:paraId="3A810C0F" w14:textId="77777777" w:rsidR="00F6679C" w:rsidRDefault="00F6679C">
      <w:r>
        <w:t>• Specifically, in the plural form common in the New Testament, it refers to foreign nations, non-Jewish peoples, or the Gentiles.</w:t>
      </w:r>
    </w:p>
    <w:p w14:paraId="3AF1163F" w14:textId="77777777" w:rsidR="00F6679C" w:rsidRDefault="00F6679C">
      <w:r>
        <w:t>• It emphasizes human groupings and nationalities, distinguished by culture, geography, and crucially in Scripture, relationship to the true God.</w:t>
      </w:r>
    </w:p>
    <w:p w14:paraId="6D47B5F3" w14:textId="77777777" w:rsidR="00F6679C" w:rsidRDefault="00F6679C"/>
    <w:p w14:paraId="19CB6A4C" w14:textId="77777777" w:rsidR="00F6679C" w:rsidRPr="00F6679C" w:rsidRDefault="00F6679C">
      <w:pPr>
        <w:rPr>
          <w:b/>
        </w:rPr>
      </w:pPr>
      <w:r w:rsidRPr="00F6679C">
        <w:rPr>
          <w:b/>
        </w:rPr>
        <w:t>3. Usage and Word Pictures</w:t>
      </w:r>
    </w:p>
    <w:p w14:paraId="697E5A36" w14:textId="77777777" w:rsidR="00F6679C" w:rsidRDefault="00F6679C">
      <w:r>
        <w:t>• In secular literature, it maintained a broad, general sense of ethnic groups or foreign populations.</w:t>
      </w:r>
    </w:p>
    <w:p w14:paraId="5406448F" w14:textId="77777777" w:rsidR="00F6679C" w:rsidRDefault="00F6679C">
      <w:r>
        <w:t>• In the New Testament, it frequently underscores the spiritual outsider status of humanity outside of Jewish heritage, lacking the covenants of promise.</w:t>
      </w:r>
    </w:p>
    <w:p w14:paraId="19871286" w14:textId="77777777" w:rsidR="00F6679C" w:rsidRDefault="00F6679C">
      <w:r>
        <w:t>• Paul uses the term almost as a reminder of identity—not to demean, but to contrast the dark reality of past exclusion with the blazing light of present grace.</w:t>
      </w:r>
    </w:p>
    <w:p w14:paraId="06F103F6" w14:textId="77777777" w:rsidR="00F6679C" w:rsidRDefault="00F6679C"/>
    <w:p w14:paraId="79F7B8FF" w14:textId="77777777" w:rsidR="00F6679C" w:rsidRPr="00F6679C" w:rsidRDefault="00F6679C">
      <w:pPr>
        <w:rPr>
          <w:b/>
        </w:rPr>
      </w:pPr>
      <w:r w:rsidRPr="00F6679C">
        <w:rPr>
          <w:b/>
        </w:rPr>
        <w:t>4. Theological Implications</w:t>
      </w:r>
    </w:p>
    <w:p w14:paraId="0300F86E" w14:textId="77777777" w:rsidR="00F6679C" w:rsidRDefault="00F6679C">
      <w:r>
        <w:t>• The division between Jews and Gentiles was the deepest social and religious chasm of the ancient world.</w:t>
      </w:r>
    </w:p>
    <w:p w14:paraId="5BF67C52" w14:textId="77777777" w:rsidR="00F6679C" w:rsidRDefault="00F6679C">
      <w:r>
        <w:t>• The Gospel does not merely bridge this gap; it obliterates it, creating "one new man" out of the two (Ephesians 2:15).</w:t>
      </w:r>
    </w:p>
    <w:p w14:paraId="629FCD3C" w14:textId="77777777" w:rsidR="00F6679C" w:rsidRDefault="00F6679C">
      <w:r>
        <w:t>• The inclusion of the nations demonstrates that God's redemptive plan was always global in scope, stretching far beyond the borders of ethnic Israel.</w:t>
      </w:r>
    </w:p>
    <w:p w14:paraId="0D78E743" w14:textId="77777777" w:rsidR="00F6679C" w:rsidRDefault="00F6679C"/>
    <w:p w14:paraId="1A5A5B9F" w14:textId="77777777" w:rsidR="00F6679C" w:rsidRPr="00F6679C" w:rsidRDefault="00F6679C">
      <w:pPr>
        <w:rPr>
          <w:b/>
        </w:rPr>
      </w:pPr>
      <w:r w:rsidRPr="00F6679C">
        <w:rPr>
          <w:b/>
        </w:rPr>
        <w:t>5. Contextual Nuance in the Passage</w:t>
      </w:r>
    </w:p>
    <w:p w14:paraId="2F48EB0A" w14:textId="77777777" w:rsidR="00F6679C" w:rsidRDefault="00F6679C">
      <w:r>
        <w:t>• In Ephesians 2:11, Paul writes: "Therefore remember that you, once Gentiles in the flesh..."</w:t>
      </w:r>
    </w:p>
    <w:p w14:paraId="16E3B698" w14:textId="77777777" w:rsidR="00F6679C" w:rsidRDefault="00F6679C">
      <w:r>
        <w:t>• Here, the term points directly to the physical and spiritual distinction the Ephesians once experienced—labeled "the Uncircumcision" by those called "the Circumcision."</w:t>
      </w:r>
    </w:p>
    <w:p w14:paraId="1BF84EB5" w14:textId="77777777" w:rsidR="00F6679C" w:rsidRDefault="00F6679C">
      <w:r>
        <w:t>• The word anchors the stark contrast between "then" (alienated) and "now" (brought near by the blood of Christ).</w:t>
      </w:r>
    </w:p>
    <w:p w14:paraId="5F27C30A" w14:textId="77777777" w:rsidR="00F6679C" w:rsidRDefault="00F6679C"/>
    <w:p w14:paraId="1FF97547" w14:textId="77777777" w:rsidR="00F6679C" w:rsidRPr="00F6679C" w:rsidRDefault="00F6679C">
      <w:pPr>
        <w:rPr>
          <w:b/>
        </w:rPr>
      </w:pPr>
      <w:r w:rsidRPr="00F6679C">
        <w:rPr>
          <w:b/>
        </w:rPr>
        <w:t>6. Key Uses in Other Verses (NKJV)</w:t>
      </w:r>
    </w:p>
    <w:p w14:paraId="756BF270" w14:textId="77777777" w:rsidR="00F6679C" w:rsidRDefault="00F6679C">
      <w:r>
        <w:t>• Matthew 4:15 - "The land of Zebulun and the land of Naphtali, by the way of the sea, beyond the Jordan, Galilee of the Gentiles:"</w:t>
      </w:r>
    </w:p>
    <w:p w14:paraId="523E2506" w14:textId="77777777" w:rsidR="00F6679C" w:rsidRDefault="00F6679C">
      <w:r>
        <w:t>• Luke 2:32 - "A light to bring revelation to the Gentiles, and the glory of Your people Israel."</w:t>
      </w:r>
    </w:p>
    <w:p w14:paraId="77767F77" w14:textId="77777777" w:rsidR="00F6679C" w:rsidRDefault="00F6679C">
      <w:r>
        <w:t>• Acts 13:47 - "For so the Lord has commanded us: 'I have set you as a light to the Gentiles, that you should be for salvation to the ends of the earth.'"</w:t>
      </w:r>
    </w:p>
    <w:p w14:paraId="12510559" w14:textId="77777777" w:rsidR="00F6679C" w:rsidRDefault="00F6679C">
      <w:r>
        <w:t>• Romans 11:13 - "For I speak to you, Gentiles; inasmuch as I am an apostle to the Gentiles, I magnify my ministry,"</w:t>
      </w:r>
    </w:p>
    <w:p w14:paraId="41A08234" w14:textId="77777777" w:rsidR="00F6679C" w:rsidRDefault="00F6679C"/>
    <w:p w14:paraId="063FE646" w14:textId="77777777" w:rsidR="00F6679C" w:rsidRPr="00F6679C" w:rsidRDefault="00F6679C">
      <w:pPr>
        <w:rPr>
          <w:b/>
        </w:rPr>
      </w:pPr>
      <w:r w:rsidRPr="00F6679C">
        <w:rPr>
          <w:b/>
        </w:rPr>
        <w:t>7. Other Relevant Insights</w:t>
      </w:r>
    </w:p>
    <w:p w14:paraId="484E04A5" w14:textId="77777777" w:rsidR="00F6679C" w:rsidRDefault="00F6679C">
      <w:r>
        <w:t>• The tragedy of being a "Gentile" in the ancient religious sense was not merely political or cultural, but spiritual—being "without Christ, being aliens from the commonwealth of Israel and strangers from the covenants of promise" (Ephesians 2:12).</w:t>
      </w:r>
    </w:p>
    <w:p w14:paraId="027EE60D" w14:textId="77777777" w:rsidR="00F6679C" w:rsidRDefault="00F6679C">
      <w:r>
        <w:t>• The grace of God is magnified precisely because those who were furthest away have been brought near.</w:t>
      </w:r>
    </w:p>
    <w:p w14:paraId="5C8C6DEA" w14:textId="77777777" w:rsidR="00F6679C" w:rsidRDefault="00F6679C"/>
    <w:p w14:paraId="443F5428" w14:textId="77777777" w:rsidR="00F6679C" w:rsidRPr="00F6679C" w:rsidRDefault="00F6679C">
      <w:pPr>
        <w:rPr>
          <w:b/>
        </w:rPr>
      </w:pPr>
      <w:r w:rsidRPr="00F6679C">
        <w:rPr>
          <w:b/>
        </w:rPr>
        <w:t>8. References</w:t>
      </w:r>
    </w:p>
    <w:p w14:paraId="3F5EBE95" w14:textId="77777777" w:rsidR="00F6679C" w:rsidRDefault="00F6679C">
      <w:r>
        <w:t>BDAG (A Greek-English Lexicon of the New Testament and Other Early Christian Literature)</w:t>
      </w:r>
    </w:p>
    <w:p w14:paraId="233F9A90" w14:textId="77777777" w:rsidR="00F6679C" w:rsidRDefault="00F6679C">
      <w:r>
        <w:t>TDNT (Theological Dictionary of the New Testament)</w:t>
      </w:r>
    </w:p>
    <w:p w14:paraId="092EB846" w14:textId="77777777" w:rsidR="00F6679C" w:rsidRDefault="00F6679C">
      <w:r>
        <w:t>NIDNTTE (New International Dictionary of New Testament Theology and Exegesis)</w:t>
      </w:r>
    </w:p>
    <w:p w14:paraId="61F17F0B" w14:textId="77777777" w:rsidR="00F6679C" w:rsidRDefault="00F6679C">
      <w:r>
        <w:t>Vine's Expository Dictionary of New and Old Testament Words</w:t>
      </w:r>
    </w:p>
    <w:p w14:paraId="161183D7" w14:textId="08A3AEE7" w:rsidR="004C5552" w:rsidRDefault="00F6679C">
      <w:r>
        <w:t>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79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6679C"/>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5C25B"/>
  <w15:chartTrackingRefBased/>
  <w15:docId w15:val="{EF811FE9-70EE-40B4-ACA3-29F7CB21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66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66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79C"/>
    <w:rPr>
      <w:rFonts w:eastAsiaTheme="majorEastAsia" w:cstheme="majorBidi"/>
      <w:color w:val="272727" w:themeColor="text1" w:themeTint="D8"/>
    </w:rPr>
  </w:style>
  <w:style w:type="paragraph" w:styleId="Title">
    <w:name w:val="Title"/>
    <w:basedOn w:val="Normal"/>
    <w:next w:val="Normal"/>
    <w:link w:val="TitleChar"/>
    <w:uiPriority w:val="10"/>
    <w:qFormat/>
    <w:rsid w:val="00F66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79C"/>
    <w:pPr>
      <w:spacing w:before="160"/>
      <w:jc w:val="center"/>
    </w:pPr>
    <w:rPr>
      <w:i/>
      <w:iCs/>
      <w:color w:val="404040" w:themeColor="text1" w:themeTint="BF"/>
    </w:rPr>
  </w:style>
  <w:style w:type="character" w:customStyle="1" w:styleId="QuoteChar">
    <w:name w:val="Quote Char"/>
    <w:basedOn w:val="DefaultParagraphFont"/>
    <w:link w:val="Quote"/>
    <w:uiPriority w:val="29"/>
    <w:rsid w:val="00F6679C"/>
    <w:rPr>
      <w:i/>
      <w:iCs/>
      <w:color w:val="404040" w:themeColor="text1" w:themeTint="BF"/>
    </w:rPr>
  </w:style>
  <w:style w:type="paragraph" w:styleId="ListParagraph">
    <w:name w:val="List Paragraph"/>
    <w:basedOn w:val="Normal"/>
    <w:uiPriority w:val="34"/>
    <w:qFormat/>
    <w:rsid w:val="00F6679C"/>
    <w:pPr>
      <w:ind w:left="720"/>
      <w:contextualSpacing/>
    </w:pPr>
  </w:style>
  <w:style w:type="character" w:styleId="IntenseEmphasis">
    <w:name w:val="Intense Emphasis"/>
    <w:basedOn w:val="DefaultParagraphFont"/>
    <w:uiPriority w:val="21"/>
    <w:qFormat/>
    <w:rsid w:val="00F6679C"/>
    <w:rPr>
      <w:i/>
      <w:iCs/>
      <w:color w:val="2E74B5" w:themeColor="accent1" w:themeShade="BF"/>
    </w:rPr>
  </w:style>
  <w:style w:type="paragraph" w:styleId="IntenseQuote">
    <w:name w:val="Intense Quote"/>
    <w:basedOn w:val="Normal"/>
    <w:next w:val="Normal"/>
    <w:link w:val="IntenseQuoteChar"/>
    <w:uiPriority w:val="30"/>
    <w:qFormat/>
    <w:rsid w:val="00F6679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679C"/>
    <w:rPr>
      <w:i/>
      <w:iCs/>
      <w:color w:val="2E74B5" w:themeColor="accent1" w:themeShade="BF"/>
    </w:rPr>
  </w:style>
  <w:style w:type="character" w:styleId="IntenseReference">
    <w:name w:val="Intense Reference"/>
    <w:basedOn w:val="DefaultParagraphFont"/>
    <w:uiPriority w:val="32"/>
    <w:qFormat/>
    <w:rsid w:val="00F6679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638</Words>
  <Characters>3320</Characters>
  <Application>Microsoft Office Word</Application>
  <DocSecurity>0</DocSecurity>
  <Lines>63</Lines>
  <Paragraphs>34</Paragraphs>
  <ScaleCrop>false</ScaleCrop>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2026-08-13T01:11:00Z</dcterms:created>
  <dcterms:modified xsi:type="dcterms:W3CDTF">2026-08-13T01:11:00Z</dcterms:modified>
</cp:coreProperties>
</file>