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4652" w14:textId="77777777" w:rsidR="0084158D" w:rsidRPr="0084158D" w:rsidRDefault="0084158D">
      <w:pPr>
        <w:rPr>
          <w:b/>
        </w:rPr>
      </w:pPr>
      <w:r w:rsidRPr="0084158D">
        <w:rPr>
          <w:b/>
        </w:rPr>
        <w:t>ORDINANCES - ( dogma , Strong's G1378 )</w:t>
      </w:r>
    </w:p>
    <w:p w14:paraId="2492271C" w14:textId="77777777" w:rsidR="0084158D" w:rsidRDefault="0084158D">
      <w:r w:rsidRPr="0084158D">
        <w:rPr>
          <w:b/>
        </w:rPr>
        <w:t>Summary:</w:t>
      </w:r>
    </w:p>
    <w:p w14:paraId="488447D2" w14:textId="77777777" w:rsidR="0084158D" w:rsidRDefault="0084158D">
      <w:r>
        <w:t>The Greek noun dogma refers to an official decree, authoritative decision, or legal requirement. In classical Greek, it represented an opinion or a philosophical tenet, which later evolved into a formal edict issued by an emperor or governing body. In the New Testament, it is used for Roman laws, apostolic decisions, and the ceremonial ordinances of the Mosaic law. In Ephesians 2:15, Paul explains that Christ, through His death on the cross, abolished the legal force of these dividing ordinances, which previously separated Jews from Gentiles, thereby establishing peace and creating one new humanity in Himself.</w:t>
      </w:r>
    </w:p>
    <w:p w14:paraId="1EAFB766" w14:textId="77777777" w:rsidR="0084158D" w:rsidRDefault="0084158D"/>
    <w:p w14:paraId="76389469" w14:textId="77777777" w:rsidR="0084158D" w:rsidRDefault="0084158D">
      <w:r w:rsidRPr="0084158D">
        <w:rPr>
          <w:b/>
        </w:rPr>
        <w:t>Full Study:</w:t>
      </w:r>
    </w:p>
    <w:p w14:paraId="3D957752" w14:textId="77777777" w:rsidR="0084158D" w:rsidRDefault="0084158D"/>
    <w:p w14:paraId="2B718F5E" w14:textId="77777777" w:rsidR="0084158D" w:rsidRPr="0084158D" w:rsidRDefault="0084158D">
      <w:pPr>
        <w:rPr>
          <w:b/>
        </w:rPr>
      </w:pPr>
      <w:r w:rsidRPr="0084158D">
        <w:rPr>
          <w:b/>
        </w:rPr>
        <w:t>1. Word Picture / Background</w:t>
      </w:r>
    </w:p>
    <w:p w14:paraId="254C8C3C" w14:textId="77777777" w:rsidR="0084158D" w:rsidRDefault="0084158D">
      <w:r>
        <w:t>• dogma comes from the verb dokeo, meaning "to seem," "to think," or "to suppose."</w:t>
      </w:r>
    </w:p>
    <w:p w14:paraId="6B5E2078" w14:textId="77777777" w:rsidR="0084158D" w:rsidRDefault="0084158D">
      <w:r>
        <w:t>• Historically, a dogma was an opinion, a formal decree, or a public decision issued by an authority (such as an emperor or a council) that "seemed good" to them. It carried the weight of an official, binding edict.</w:t>
      </w:r>
    </w:p>
    <w:p w14:paraId="40DC719E" w14:textId="77777777" w:rsidR="0084158D" w:rsidRDefault="0084158D">
      <w:r>
        <w:t>• In the Greco-Roman world, it referred to the decrees of the senate or the dogmas of philosophical schools (principles held as authoritative truth).</w:t>
      </w:r>
    </w:p>
    <w:p w14:paraId="5E9BFD31" w14:textId="77777777" w:rsidR="0084158D" w:rsidRDefault="0084158D">
      <w:r>
        <w:t>• In the Septuagint, it represents royal decrees, such as the binding edicts of Persian and Babylonian kings.</w:t>
      </w:r>
    </w:p>
    <w:p w14:paraId="2A81A385" w14:textId="77777777" w:rsidR="0084158D" w:rsidRDefault="0084158D"/>
    <w:p w14:paraId="37CF8E30" w14:textId="77777777" w:rsidR="0084158D" w:rsidRPr="0084158D" w:rsidRDefault="0084158D">
      <w:pPr>
        <w:rPr>
          <w:b/>
        </w:rPr>
      </w:pPr>
      <w:r w:rsidRPr="0084158D">
        <w:rPr>
          <w:b/>
        </w:rPr>
        <w:t>2. Meaning / Lexical Definition</w:t>
      </w:r>
    </w:p>
    <w:p w14:paraId="69A0200B" w14:textId="77777777" w:rsidR="0084158D" w:rsidRDefault="0084158D">
      <w:r>
        <w:t>• dogma refers to a formal decree, decision, or command issued by an authoritative body or ruler.</w:t>
      </w:r>
    </w:p>
    <w:p w14:paraId="641134EB" w14:textId="77777777" w:rsidR="0084158D" w:rsidRDefault="0084158D">
      <w:r>
        <w:t>• In the New Testament, it represents imperial decrees, apostolic decisions, and religious decrees or ordinances of the Mosaic law.</w:t>
      </w:r>
    </w:p>
    <w:p w14:paraId="2F2AA7F6" w14:textId="77777777" w:rsidR="0084158D" w:rsidRDefault="0084158D">
      <w:r>
        <w:t>• The term denotes rules that are legally binding, precise, and demanding external conformity.</w:t>
      </w:r>
    </w:p>
    <w:p w14:paraId="7C66F04E" w14:textId="77777777" w:rsidR="0084158D" w:rsidRDefault="0084158D"/>
    <w:p w14:paraId="57C350BF" w14:textId="77777777" w:rsidR="0084158D" w:rsidRPr="0084158D" w:rsidRDefault="0084158D">
      <w:pPr>
        <w:rPr>
          <w:b/>
        </w:rPr>
      </w:pPr>
      <w:r w:rsidRPr="0084158D">
        <w:rPr>
          <w:b/>
        </w:rPr>
        <w:t>3. Usage and Word Pictures</w:t>
      </w:r>
    </w:p>
    <w:p w14:paraId="6BDF63BB" w14:textId="77777777" w:rsidR="0084158D" w:rsidRDefault="0084158D">
      <w:r>
        <w:t>• The noun emphasizes the external, binding nature of laws.</w:t>
      </w:r>
    </w:p>
    <w:p w14:paraId="7B8B0B52" w14:textId="77777777" w:rsidR="0084158D" w:rsidRDefault="0084158D">
      <w:r>
        <w:t>• In Ephesians 2:15, "the law of commandments contained in ordinances" (dogmasin) pictures the Mosaic law as a system of rigid, specific regulations that separated the Jews from the Gentiles.</w:t>
      </w:r>
    </w:p>
    <w:p w14:paraId="7E4EB041" w14:textId="77777777" w:rsidR="0084158D" w:rsidRDefault="0084158D">
      <w:r>
        <w:t>• In Colossians 2:14, the "handwriting of requirements" (literally "certificate of debt in ordinances") represents a signed bond or legal obligation that stood against humanity because no one could keep its strict decrees.</w:t>
      </w:r>
    </w:p>
    <w:p w14:paraId="668B38CA" w14:textId="77777777" w:rsidR="0084158D" w:rsidRDefault="0084158D"/>
    <w:p w14:paraId="7972B8A7" w14:textId="77777777" w:rsidR="0084158D" w:rsidRPr="0084158D" w:rsidRDefault="0084158D">
      <w:pPr>
        <w:rPr>
          <w:b/>
        </w:rPr>
      </w:pPr>
      <w:r w:rsidRPr="0084158D">
        <w:rPr>
          <w:b/>
        </w:rPr>
        <w:t>4. Theological Implications</w:t>
      </w:r>
    </w:p>
    <w:p w14:paraId="4E7958F0" w14:textId="77777777" w:rsidR="0084158D" w:rsidRDefault="0084158D">
      <w:r>
        <w:t>• The Mosaic law contained moral principles but also ceremonial and civil dogmata (ordinances) that acted as a dividing wall between Jews and Gentiles.</w:t>
      </w:r>
    </w:p>
    <w:p w14:paraId="15A667E0" w14:textId="77777777" w:rsidR="0084158D" w:rsidRDefault="0084158D">
      <w:r>
        <w:t>• These ordinances, which included circumcision, dietary restrictions, and purification rituals, made fellowship between the two groups covenantally and socially impossible.</w:t>
      </w:r>
    </w:p>
    <w:p w14:paraId="6800F520" w14:textId="77777777" w:rsidR="0084158D" w:rsidRDefault="0084158D">
      <w:r>
        <w:t>• By His sacrificial death, Christ abolished the legal force of these separating ordinances, bringing an end to the hostility and creating "one new man."</w:t>
      </w:r>
    </w:p>
    <w:p w14:paraId="3D41545F" w14:textId="77777777" w:rsidR="0084158D" w:rsidRDefault="0084158D">
      <w:r>
        <w:t>• This highlights the transition from a covenant based on external legal decrees to a covenant of grace written on the heart by the Holy Spirit.</w:t>
      </w:r>
    </w:p>
    <w:p w14:paraId="74FAC91A" w14:textId="77777777" w:rsidR="0084158D" w:rsidRDefault="0084158D"/>
    <w:p w14:paraId="2EF746AF" w14:textId="77777777" w:rsidR="0084158D" w:rsidRPr="0084158D" w:rsidRDefault="0084158D">
      <w:pPr>
        <w:rPr>
          <w:b/>
        </w:rPr>
      </w:pPr>
      <w:r w:rsidRPr="0084158D">
        <w:rPr>
          <w:b/>
        </w:rPr>
        <w:t>5. Contextual Nuance in the Passage</w:t>
      </w:r>
    </w:p>
    <w:p w14:paraId="6BBB6AC9" w14:textId="77777777" w:rsidR="0084158D" w:rsidRDefault="0084158D">
      <w:r>
        <w:t>• In Ephesians 2:15, Paul refers to "the law of commandments contained in ordinances."</w:t>
      </w:r>
    </w:p>
    <w:p w14:paraId="1C3AE90D" w14:textId="77777777" w:rsidR="0084158D" w:rsidRDefault="0084158D">
      <w:r>
        <w:t>• The "hostility" between Jew and Gentile was fueled by these detailed ceremonial regulations, which strictly demarcated the Jews as holy and Gentiles as unclean.</w:t>
      </w:r>
    </w:p>
    <w:p w14:paraId="1A9E7D38" w14:textId="77777777" w:rsidR="0084158D" w:rsidRDefault="0084158D">
      <w:r>
        <w:t>• Christ did not destroy the moral law of God, but He neutralized the ceremonial ordinances that functioned as a barrier of separation. By doing so, He reconciled both groups into one body through the cross, removing the grounds for division.</w:t>
      </w:r>
    </w:p>
    <w:p w14:paraId="42B31F06" w14:textId="77777777" w:rsidR="0084158D" w:rsidRDefault="0084158D"/>
    <w:p w14:paraId="38EFD305" w14:textId="77777777" w:rsidR="0084158D" w:rsidRPr="0084158D" w:rsidRDefault="0084158D">
      <w:pPr>
        <w:rPr>
          <w:b/>
        </w:rPr>
      </w:pPr>
      <w:r w:rsidRPr="0084158D">
        <w:rPr>
          <w:b/>
        </w:rPr>
        <w:t>6. Key Uses in Other Verses (NKJV)</w:t>
      </w:r>
    </w:p>
    <w:p w14:paraId="24C6345C" w14:textId="77777777" w:rsidR="0084158D" w:rsidRDefault="0084158D">
      <w:r>
        <w:t>• Luke 2:1 - "And it came to pass in those days that a decree went out from Caesar Augustus that all the world should be registered."</w:t>
      </w:r>
    </w:p>
    <w:p w14:paraId="497EFD60" w14:textId="77777777" w:rsidR="0084158D" w:rsidRDefault="0084158D">
      <w:r>
        <w:t>• Acts 16:4 - "And as they went through the cities, they delivered to them the decrees to keep, which were determined by the apostles and elders at Jerusalem."</w:t>
      </w:r>
    </w:p>
    <w:p w14:paraId="358CE502" w14:textId="77777777" w:rsidR="0084158D" w:rsidRDefault="0084158D">
      <w:r>
        <w:t>• Acts 17:7 - "Jason has harbored them, and these are all acting contrary to the decrees of Caesar, saying there is another king—Jesus."</w:t>
      </w:r>
    </w:p>
    <w:p w14:paraId="338C8CD1" w14:textId="77777777" w:rsidR="0084158D" w:rsidRDefault="0084158D">
      <w:r>
        <w:t>• Colossians 2:14 - "having wiped out the handwriting of requirements that was against us, which was contrary to us."</w:t>
      </w:r>
    </w:p>
    <w:p w14:paraId="36F4F6E8" w14:textId="77777777" w:rsidR="0084158D" w:rsidRDefault="0084158D"/>
    <w:p w14:paraId="138C080E" w14:textId="77777777" w:rsidR="0084158D" w:rsidRPr="0084158D" w:rsidRDefault="0084158D">
      <w:pPr>
        <w:rPr>
          <w:b/>
        </w:rPr>
      </w:pPr>
      <w:r w:rsidRPr="0084158D">
        <w:rPr>
          <w:b/>
        </w:rPr>
        <w:t>7. Other Relevant Insights</w:t>
      </w:r>
    </w:p>
    <w:p w14:paraId="539C55E2" w14:textId="77777777" w:rsidR="0084158D" w:rsidRDefault="0084158D">
      <w:r>
        <w:t>• The shift from the classical Greek philosophical meaning (an opinion held as true) to the New Testament legal/authoritative meaning is significant.</w:t>
      </w:r>
    </w:p>
    <w:p w14:paraId="3B2E7355" w14:textId="77777777" w:rsidR="0084158D" w:rsidRDefault="0084158D">
      <w:r>
        <w:t>• In modern English, "dogma" often has a negative connotation of rigid, unbending belief. While the New Testament uses dogma for external, legalistic demands that Christ dismantled, it also uses it in Acts 16:4 for the life-giving, unifying decisions of the Jerusalem Council. This shows that authoritative guidelines can foster unity when rooted in grace and the Holy Spirit.</w:t>
      </w:r>
    </w:p>
    <w:p w14:paraId="4C42CE1B" w14:textId="77777777" w:rsidR="0084158D" w:rsidRDefault="0084158D"/>
    <w:p w14:paraId="5726EABC" w14:textId="77777777" w:rsidR="0084158D" w:rsidRPr="0084158D" w:rsidRDefault="0084158D">
      <w:pPr>
        <w:rPr>
          <w:b/>
        </w:rPr>
      </w:pPr>
      <w:r w:rsidRPr="0084158D">
        <w:rPr>
          <w:b/>
        </w:rPr>
        <w:t>8. References</w:t>
      </w:r>
    </w:p>
    <w:p w14:paraId="4D2A4407" w14:textId="77777777" w:rsidR="0084158D" w:rsidRDefault="0084158D">
      <w:r>
        <w:t>• BDAG</w:t>
      </w:r>
    </w:p>
    <w:p w14:paraId="03B58A0A" w14:textId="77777777" w:rsidR="0084158D" w:rsidRDefault="0084158D">
      <w:r>
        <w:t>• TDNT</w:t>
      </w:r>
    </w:p>
    <w:p w14:paraId="709BABD3" w14:textId="77777777" w:rsidR="0084158D" w:rsidRDefault="0084158D">
      <w:r>
        <w:t>• Vine's Expository Dictionary</w:t>
      </w:r>
    </w:p>
    <w:p w14:paraId="0518DA47" w14:textId="77777777" w:rsidR="0084158D" w:rsidRDefault="0084158D">
      <w:r>
        <w:t>• Thayer's Greek Lexicon</w:t>
      </w:r>
    </w:p>
    <w:p w14:paraId="6E54C15B" w14:textId="257A8081" w:rsidR="004C5552" w:rsidRDefault="0084158D">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158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9649"/>
  <w15:chartTrackingRefBased/>
  <w15:docId w15:val="{715C8867-85D7-467F-877C-7E6DECF7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1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8D"/>
    <w:rPr>
      <w:rFonts w:eastAsiaTheme="majorEastAsia" w:cstheme="majorBidi"/>
      <w:color w:val="272727" w:themeColor="text1" w:themeTint="D8"/>
    </w:rPr>
  </w:style>
  <w:style w:type="paragraph" w:styleId="Title">
    <w:name w:val="Title"/>
    <w:basedOn w:val="Normal"/>
    <w:next w:val="Normal"/>
    <w:link w:val="TitleChar"/>
    <w:uiPriority w:val="10"/>
    <w:qFormat/>
    <w:rsid w:val="0084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8D"/>
    <w:pPr>
      <w:spacing w:before="160"/>
      <w:jc w:val="center"/>
    </w:pPr>
    <w:rPr>
      <w:i/>
      <w:iCs/>
      <w:color w:val="404040" w:themeColor="text1" w:themeTint="BF"/>
    </w:rPr>
  </w:style>
  <w:style w:type="character" w:customStyle="1" w:styleId="QuoteChar">
    <w:name w:val="Quote Char"/>
    <w:basedOn w:val="DefaultParagraphFont"/>
    <w:link w:val="Quote"/>
    <w:uiPriority w:val="29"/>
    <w:rsid w:val="0084158D"/>
    <w:rPr>
      <w:i/>
      <w:iCs/>
      <w:color w:val="404040" w:themeColor="text1" w:themeTint="BF"/>
    </w:rPr>
  </w:style>
  <w:style w:type="paragraph" w:styleId="ListParagraph">
    <w:name w:val="List Paragraph"/>
    <w:basedOn w:val="Normal"/>
    <w:uiPriority w:val="34"/>
    <w:qFormat/>
    <w:rsid w:val="0084158D"/>
    <w:pPr>
      <w:ind w:left="720"/>
      <w:contextualSpacing/>
    </w:pPr>
  </w:style>
  <w:style w:type="character" w:styleId="IntenseEmphasis">
    <w:name w:val="Intense Emphasis"/>
    <w:basedOn w:val="DefaultParagraphFont"/>
    <w:uiPriority w:val="21"/>
    <w:qFormat/>
    <w:rsid w:val="0084158D"/>
    <w:rPr>
      <w:i/>
      <w:iCs/>
      <w:color w:val="2E74B5" w:themeColor="accent1" w:themeShade="BF"/>
    </w:rPr>
  </w:style>
  <w:style w:type="paragraph" w:styleId="IntenseQuote">
    <w:name w:val="Intense Quote"/>
    <w:basedOn w:val="Normal"/>
    <w:next w:val="Normal"/>
    <w:link w:val="IntenseQuoteChar"/>
    <w:uiPriority w:val="30"/>
    <w:qFormat/>
    <w:rsid w:val="008415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158D"/>
    <w:rPr>
      <w:i/>
      <w:iCs/>
      <w:color w:val="2E74B5" w:themeColor="accent1" w:themeShade="BF"/>
    </w:rPr>
  </w:style>
  <w:style w:type="character" w:styleId="IntenseReference">
    <w:name w:val="Intense Reference"/>
    <w:basedOn w:val="DefaultParagraphFont"/>
    <w:uiPriority w:val="32"/>
    <w:qFormat/>
    <w:rsid w:val="008415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3824</Characters>
  <Application>Microsoft Office Word</Application>
  <DocSecurity>0</DocSecurity>
  <Lines>73</Lines>
  <Paragraphs>39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