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CB63" w14:textId="77777777" w:rsidR="00C5234D" w:rsidRPr="00C5234D" w:rsidRDefault="00C5234D">
      <w:pPr>
        <w:rPr>
          <w:b/>
        </w:rPr>
      </w:pPr>
      <w:r w:rsidRPr="00C5234D">
        <w:rPr>
          <w:b/>
        </w:rPr>
        <w:t>COMMANDMENTS - ( entolē , Strong's G1785 )</w:t>
      </w:r>
    </w:p>
    <w:p w14:paraId="04CB7853" w14:textId="77777777" w:rsidR="00C5234D" w:rsidRDefault="00C5234D">
      <w:r w:rsidRPr="00C5234D">
        <w:rPr>
          <w:b/>
        </w:rPr>
        <w:t>Summary:</w:t>
      </w:r>
    </w:p>
    <w:p w14:paraId="0CD3B616" w14:textId="77777777" w:rsidR="00C5234D" w:rsidRDefault="00C5234D">
      <w:r>
        <w:t>In Ephesians 2:15, "commandments" (entolē) refers to the specific, individual precepts and authoritative decrees of the Mosaic Law. Paul describes how Jesus abolished "the law of commandments contained in ordinances" to break down the dividing wall of hostility between Jews and Gentiles. While the moral character of God remains eternal, the regulatory system of external commandments that separated Jew from Gentile has been fulfilled and set aside in Christ's sacrificial death, establishing a new humanity peaceably united in Him.</w:t>
      </w:r>
    </w:p>
    <w:p w14:paraId="30FD2ABB" w14:textId="77777777" w:rsidR="00C5234D" w:rsidRDefault="00C5234D"/>
    <w:p w14:paraId="7B5D1F5F" w14:textId="77777777" w:rsidR="00C5234D" w:rsidRDefault="00C5234D">
      <w:r w:rsidRPr="00C5234D">
        <w:rPr>
          <w:b/>
        </w:rPr>
        <w:t>Full Study:</w:t>
      </w:r>
    </w:p>
    <w:p w14:paraId="3E897EBE" w14:textId="77777777" w:rsidR="00C5234D" w:rsidRDefault="00C5234D"/>
    <w:p w14:paraId="3BD002FC" w14:textId="77777777" w:rsidR="00C5234D" w:rsidRPr="00C5234D" w:rsidRDefault="00C5234D">
      <w:pPr>
        <w:rPr>
          <w:b/>
        </w:rPr>
      </w:pPr>
      <w:r w:rsidRPr="00C5234D">
        <w:rPr>
          <w:b/>
        </w:rPr>
        <w:t>1. Word Picture / Background</w:t>
      </w:r>
    </w:p>
    <w:p w14:paraId="360F4DB9" w14:textId="77777777" w:rsidR="00C5234D" w:rsidRDefault="00C5234D">
      <w:r>
        <w:t>The Greek noun entolē derives from the verb entellomai, which means to order, command, or charge. Historically, the prefix en- (in or upon) and the root telos (end, goal, or completion) combine to suggest an instruction that is given to reach a specific end or to set a definitive boundary. In classical Greek, entolē referred to an official commission, a mandate from an authority figure, or a royal decree. In the Septuagint, it was heavily used to translate the Hebrew word mitzvah, representing the specific, structured requirements of God's covenant law given at Sinai. The word carries the weight of personal authority; it is not a mere suggestion or piece of advice, but an imperative charge laid upon a subordinate by a rightful ruler.</w:t>
      </w:r>
    </w:p>
    <w:p w14:paraId="04257353" w14:textId="77777777" w:rsidR="00C5234D" w:rsidRDefault="00C5234D"/>
    <w:p w14:paraId="2BC5E4B6" w14:textId="77777777" w:rsidR="00C5234D" w:rsidRPr="00C5234D" w:rsidRDefault="00C5234D">
      <w:pPr>
        <w:rPr>
          <w:b/>
        </w:rPr>
      </w:pPr>
      <w:r w:rsidRPr="00C5234D">
        <w:rPr>
          <w:b/>
        </w:rPr>
        <w:t>2. Meaning / Lexical Definition</w:t>
      </w:r>
    </w:p>
    <w:p w14:paraId="61E3DE60" w14:textId="77777777" w:rsidR="00C5234D" w:rsidRDefault="00C5234D">
      <w:r>
        <w:t>The term entolē refers to an authoritative order, mandate, precept, or commandment. In the New Testament, it most frequently denotes:</w:t>
      </w:r>
    </w:p>
    <w:p w14:paraId="7DD6F4EB" w14:textId="77777777" w:rsidR="00C5234D" w:rsidRDefault="00C5234D">
      <w:r>
        <w:t>• An individual commandment within the Mosaic Law (such as the command to honor one's parents).</w:t>
      </w:r>
    </w:p>
    <w:p w14:paraId="3A7ED8BA" w14:textId="77777777" w:rsidR="00C5234D" w:rsidRDefault="00C5234D">
      <w:r>
        <w:t>• The collective body of divine precepts governing moral and ceremonial conduct.</w:t>
      </w:r>
    </w:p>
    <w:p w14:paraId="2F4D2D11" w14:textId="77777777" w:rsidR="00C5234D" w:rsidRDefault="00C5234D">
      <w:r>
        <w:t>• A specific charge or instruction given by Jesus to His disciples (such as the "new commandment" to love one other).</w:t>
      </w:r>
    </w:p>
    <w:p w14:paraId="3EC6A251" w14:textId="77777777" w:rsidR="00C5234D" w:rsidRDefault="00C5234D">
      <w:r>
        <w:t>• In Ephesians 2:15, the plural entolōn represents the individual, external rules and regulations—the moral, ceremonial, and civil codes—that comprised the Mosaic legal system.</w:t>
      </w:r>
    </w:p>
    <w:p w14:paraId="654DDFA8" w14:textId="77777777" w:rsidR="00C5234D" w:rsidRDefault="00C5234D"/>
    <w:p w14:paraId="778A0EE3" w14:textId="77777777" w:rsidR="00C5234D" w:rsidRPr="00C5234D" w:rsidRDefault="00C5234D">
      <w:pPr>
        <w:rPr>
          <w:b/>
        </w:rPr>
      </w:pPr>
      <w:r w:rsidRPr="00C5234D">
        <w:rPr>
          <w:b/>
        </w:rPr>
        <w:t>3. Usage and Word Pictures</w:t>
      </w:r>
    </w:p>
    <w:p w14:paraId="066A1906" w14:textId="77777777" w:rsidR="00C5234D" w:rsidRDefault="00C5234D">
      <w:r>
        <w:t xml:space="preserve">Throughout the New Testament, entolē is used to emphasize both the divine authority of God's word and the specific, actionable nature of His expectations. </w:t>
      </w:r>
    </w:p>
    <w:p w14:paraId="2F4EA6B7" w14:textId="77777777" w:rsidR="00C5234D" w:rsidRDefault="00C5234D">
      <w:r>
        <w:t>• In the Gospels, Jesus often contrasts the "commandments of God" with the "traditions of men" (Mark 7:8-9), restoring the true, heart-level intent of God's mandates.</w:t>
      </w:r>
    </w:p>
    <w:p w14:paraId="775E8269" w14:textId="77777777" w:rsidR="00C5234D" w:rsidRDefault="00C5234D">
      <w:r>
        <w:t>• The term is frequently paired with actions like "keeping" (tēreō) or "doing" (poieō), visualizing a treasure or a post that must be guarded and preserved through active obedience.</w:t>
      </w:r>
    </w:p>
    <w:p w14:paraId="7FBDDE5E" w14:textId="77777777" w:rsidR="00C5234D" w:rsidRDefault="00C5234D">
      <w:r>
        <w:t>• In the Johannine writings, entolē shifts from a burdensome list of rules to the life-giving sphere of abiding in Christ's love (1 John 5:3). The word picture of a "commandment" becomes an invitation to walk in the family likeness of the Father.</w:t>
      </w:r>
    </w:p>
    <w:p w14:paraId="3208AF77" w14:textId="77777777" w:rsidR="00C5234D" w:rsidRDefault="00C5234D"/>
    <w:p w14:paraId="124030B0" w14:textId="77777777" w:rsidR="00C5234D" w:rsidRPr="00C5234D" w:rsidRDefault="00C5234D">
      <w:pPr>
        <w:rPr>
          <w:b/>
        </w:rPr>
      </w:pPr>
      <w:r w:rsidRPr="00C5234D">
        <w:rPr>
          <w:b/>
        </w:rPr>
        <w:t>4. Theological Implications</w:t>
      </w:r>
    </w:p>
    <w:p w14:paraId="43989C37" w14:textId="77777777" w:rsidR="00C5234D" w:rsidRDefault="00C5234D">
      <w:r>
        <w:t xml:space="preserve">The theological significance of entolē in the Pauline epistles is deeply tied to the transition from the Old Covenant to the New Covenant. </w:t>
      </w:r>
    </w:p>
    <w:p w14:paraId="50ADC05F" w14:textId="77777777" w:rsidR="00C5234D" w:rsidRDefault="00C5234D">
      <w:r>
        <w:t>• The Law's Particularity: The Old Covenant law was characterized by numerous, detailed entolai (commandments) that dictated every aspect of daily life, distinguishing Israel from the surrounding pagan nations.</w:t>
      </w:r>
    </w:p>
    <w:p w14:paraId="34B9E6E9" w14:textId="77777777" w:rsidR="00C5234D" w:rsidRDefault="00C5234D">
      <w:r>
        <w:t>• The Barrier of the Commandments: While these commandments were holy, just, and good (Romans 7:12), they also functioned as a barrier. For Gentiles, the inability to keep these commandments, combined with their exclusion from the covenant, created a state of spiritual alienation.</w:t>
      </w:r>
    </w:p>
    <w:p w14:paraId="5ADC4FC9" w14:textId="77777777" w:rsidR="00C5234D" w:rsidRDefault="00C5234D">
      <w:r>
        <w:t>• Abolished in His Flesh: Christ did not destroy the moral perfection of God's character, but He did abolish the legal code of external commandments as a system of justification and division. By satisfying the law's demands in His own body on the cross, He rendered the "law of commandments" obsolete as a barrier of hostility.</w:t>
      </w:r>
    </w:p>
    <w:p w14:paraId="50EDB560" w14:textId="77777777" w:rsidR="00C5234D" w:rsidRDefault="00C5234D"/>
    <w:p w14:paraId="4A53F82B" w14:textId="77777777" w:rsidR="00C5234D" w:rsidRPr="00C5234D" w:rsidRDefault="00C5234D">
      <w:pPr>
        <w:rPr>
          <w:b/>
        </w:rPr>
      </w:pPr>
      <w:r w:rsidRPr="00C5234D">
        <w:rPr>
          <w:b/>
        </w:rPr>
        <w:t>5. Contextual Nuance in the Passage</w:t>
      </w:r>
    </w:p>
    <w:p w14:paraId="126470BA" w14:textId="77777777" w:rsidR="00C5234D" w:rsidRDefault="00C5234D">
      <w:r>
        <w:t xml:space="preserve">In Ephesians 2:15, Paul is explaining how peace was made between Jews and Gentiles. The "enmity" or hostility between these two groups was fostered by "the law of commandments contained in ordinances" (ton nomon tōn entolōn en dogmasin). </w:t>
      </w:r>
    </w:p>
    <w:p w14:paraId="324540A6" w14:textId="77777777" w:rsidR="00C5234D" w:rsidRDefault="00C5234D">
      <w:r>
        <w:t>• The "ordinances" (dogmata) refer to the decrees, ceremonial laws, and dietary restrictions that practically segregated Jews from Gentiles.</w:t>
      </w:r>
    </w:p>
    <w:p w14:paraId="25CDF92C" w14:textId="77777777" w:rsidR="00C5234D" w:rsidRDefault="00C5234D">
      <w:r>
        <w:t>• By identifying this legal framework as the source of division, Paul shows that Christ's death did not merely patch up human relationships; it addressed the legal instrument that kept them apart.</w:t>
      </w:r>
    </w:p>
    <w:p w14:paraId="69DCD0CB" w14:textId="77777777" w:rsidR="00C5234D" w:rsidRDefault="00C5234D">
      <w:r>
        <w:t>• Christ "abolished" (rendered inoperative or nullified) this system "in His flesh." Because the legal demands of these commandments were fully met and satisfied in His crucified body, they no longer have the power to condemn the believer or to segregate God's people. The focus shifts from external compliance to a new internal reality—the "one new man."</w:t>
      </w:r>
    </w:p>
    <w:p w14:paraId="5742E458" w14:textId="77777777" w:rsidR="00C5234D" w:rsidRDefault="00C5234D"/>
    <w:p w14:paraId="3C3EF3B0" w14:textId="77777777" w:rsidR="00C5234D" w:rsidRPr="00C5234D" w:rsidRDefault="00C5234D">
      <w:pPr>
        <w:rPr>
          <w:b/>
        </w:rPr>
      </w:pPr>
      <w:r w:rsidRPr="00C5234D">
        <w:rPr>
          <w:b/>
        </w:rPr>
        <w:t>6. Key Uses in Other Verses (NKJV)</w:t>
      </w:r>
    </w:p>
    <w:p w14:paraId="56177A1B" w14:textId="77777777" w:rsidR="00C5234D" w:rsidRDefault="00C5234D">
      <w:r>
        <w:t>• Matthew 22:38: "This is the first and great commandment."</w:t>
      </w:r>
    </w:p>
    <w:p w14:paraId="5DB44F79" w14:textId="77777777" w:rsidR="00C5234D" w:rsidRDefault="00C5234D">
      <w:r>
        <w:t>• Mark 12:31: "There is no other commandment greater than these."</w:t>
      </w:r>
    </w:p>
    <w:p w14:paraId="6959C3D9" w14:textId="77777777" w:rsidR="00C5234D" w:rsidRDefault="00C5234D">
      <w:r>
        <w:t>• John 13:34: "A new commandment I give to you, that you love one another; as I have loved you, that you also love one another."</w:t>
      </w:r>
    </w:p>
    <w:p w14:paraId="33BB5571" w14:textId="77777777" w:rsidR="00C5234D" w:rsidRDefault="00C5234D">
      <w:r>
        <w:t>• Romans 7:12: "Therefore the law is holy, and the commandment holy and just and good."</w:t>
      </w:r>
    </w:p>
    <w:p w14:paraId="34C9A253" w14:textId="77777777" w:rsidR="00C5234D" w:rsidRDefault="00C5234D">
      <w:r>
        <w:t>• 1 John 5:3: "For this is the love of God, that we keep His commandments. And His commandments are not burdensome."</w:t>
      </w:r>
    </w:p>
    <w:p w14:paraId="36650E90" w14:textId="77777777" w:rsidR="00C5234D" w:rsidRDefault="00C5234D"/>
    <w:p w14:paraId="5DEC7DEE" w14:textId="77777777" w:rsidR="00C5234D" w:rsidRPr="00C5234D" w:rsidRDefault="00C5234D">
      <w:pPr>
        <w:rPr>
          <w:b/>
        </w:rPr>
      </w:pPr>
      <w:r w:rsidRPr="00C5234D">
        <w:rPr>
          <w:b/>
        </w:rPr>
        <w:t>7. Other Relevant Insights</w:t>
      </w:r>
    </w:p>
    <w:p w14:paraId="54A80893" w14:textId="77777777" w:rsidR="00C5234D" w:rsidRDefault="00C5234D">
      <w:r>
        <w:t>A helpful distinction in Ephesians 2:15 is the relationship between "law" (nomos), "commandments" (entolai), and "ordinances" (dogmata). The nomos is the entire system, the entolai are the specific rules and demands within that system, and the dogmata are the concrete decrees or expressions that put those demands into binding, everyday practice. By tackling the entolai at their root through His substitutionary death, Jesus dismantled the entire scaffolding of religious division, making direct access to the Father possible for all people solely through grace.</w:t>
      </w:r>
    </w:p>
    <w:p w14:paraId="4D5DC592" w14:textId="77777777" w:rsidR="00C5234D" w:rsidRDefault="00C5234D"/>
    <w:p w14:paraId="21714789" w14:textId="77777777" w:rsidR="00C5234D" w:rsidRPr="00C5234D" w:rsidRDefault="00C5234D">
      <w:pPr>
        <w:rPr>
          <w:b/>
        </w:rPr>
      </w:pPr>
      <w:r w:rsidRPr="00C5234D">
        <w:rPr>
          <w:b/>
        </w:rPr>
        <w:t>8. References</w:t>
      </w:r>
    </w:p>
    <w:p w14:paraId="11D20FEA" w14:textId="77777777" w:rsidR="00C5234D" w:rsidRDefault="00C5234D">
      <w:r>
        <w:t>• BDAG, p. 340.</w:t>
      </w:r>
    </w:p>
    <w:p w14:paraId="42B93FE0" w14:textId="77777777" w:rsidR="00C5234D" w:rsidRDefault="00C5234D">
      <w:r>
        <w:t>• TDNT, Vol. 2, pp. 544-556.</w:t>
      </w:r>
    </w:p>
    <w:p w14:paraId="57D4533C" w14:textId="77777777" w:rsidR="00C5234D" w:rsidRDefault="00C5234D">
      <w:r>
        <w:t>• Vine's Expository Dictionary of New Testament Words, "Commandment."</w:t>
      </w:r>
    </w:p>
    <w:p w14:paraId="0789FCFE" w14:textId="77777777" w:rsidR="00C5234D" w:rsidRDefault="00C5234D">
      <w:r>
        <w:t>• Thayer's Greek-English Lexicon, Strong's G1785.</w:t>
      </w:r>
    </w:p>
    <w:p w14:paraId="53BB47BB" w14:textId="77777777" w:rsidR="00C5234D" w:rsidRDefault="00C5234D">
      <w:r>
        <w:t>• Zodhiates' Complete Word Study Dictionary: New Testament, "entole."</w:t>
      </w:r>
    </w:p>
    <w:p w14:paraId="52BBB842" w14:textId="77777777" w:rsidR="004C5552" w:rsidRDefault="00C5234D">
      <w:r>
        <w:t>• Blue Letter Bible, Strong's G1785.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234D"/>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49B2"/>
  <w15:chartTrackingRefBased/>
  <w15:docId w15:val="{62DDCFA1-86A6-45B1-9EBA-90D2C073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2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2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34D"/>
    <w:rPr>
      <w:rFonts w:eastAsiaTheme="majorEastAsia" w:cstheme="majorBidi"/>
      <w:color w:val="272727" w:themeColor="text1" w:themeTint="D8"/>
    </w:rPr>
  </w:style>
  <w:style w:type="paragraph" w:styleId="Title">
    <w:name w:val="Title"/>
    <w:basedOn w:val="Normal"/>
    <w:next w:val="Normal"/>
    <w:link w:val="TitleChar"/>
    <w:uiPriority w:val="10"/>
    <w:qFormat/>
    <w:rsid w:val="00C52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34D"/>
    <w:pPr>
      <w:spacing w:before="160"/>
      <w:jc w:val="center"/>
    </w:pPr>
    <w:rPr>
      <w:i/>
      <w:iCs/>
      <w:color w:val="404040" w:themeColor="text1" w:themeTint="BF"/>
    </w:rPr>
  </w:style>
  <w:style w:type="character" w:customStyle="1" w:styleId="QuoteChar">
    <w:name w:val="Quote Char"/>
    <w:basedOn w:val="DefaultParagraphFont"/>
    <w:link w:val="Quote"/>
    <w:uiPriority w:val="29"/>
    <w:rsid w:val="00C5234D"/>
    <w:rPr>
      <w:i/>
      <w:iCs/>
      <w:color w:val="404040" w:themeColor="text1" w:themeTint="BF"/>
    </w:rPr>
  </w:style>
  <w:style w:type="paragraph" w:styleId="ListParagraph">
    <w:name w:val="List Paragraph"/>
    <w:basedOn w:val="Normal"/>
    <w:uiPriority w:val="34"/>
    <w:qFormat/>
    <w:rsid w:val="00C5234D"/>
    <w:pPr>
      <w:ind w:left="720"/>
      <w:contextualSpacing/>
    </w:pPr>
  </w:style>
  <w:style w:type="character" w:styleId="IntenseEmphasis">
    <w:name w:val="Intense Emphasis"/>
    <w:basedOn w:val="DefaultParagraphFont"/>
    <w:uiPriority w:val="21"/>
    <w:qFormat/>
    <w:rsid w:val="00C5234D"/>
    <w:rPr>
      <w:i/>
      <w:iCs/>
      <w:color w:val="2E74B5" w:themeColor="accent1" w:themeShade="BF"/>
    </w:rPr>
  </w:style>
  <w:style w:type="paragraph" w:styleId="IntenseQuote">
    <w:name w:val="Intense Quote"/>
    <w:basedOn w:val="Normal"/>
    <w:next w:val="Normal"/>
    <w:link w:val="IntenseQuoteChar"/>
    <w:uiPriority w:val="30"/>
    <w:qFormat/>
    <w:rsid w:val="00C523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234D"/>
    <w:rPr>
      <w:i/>
      <w:iCs/>
      <w:color w:val="2E74B5" w:themeColor="accent1" w:themeShade="BF"/>
    </w:rPr>
  </w:style>
  <w:style w:type="character" w:styleId="IntenseReference">
    <w:name w:val="Intense Reference"/>
    <w:basedOn w:val="DefaultParagraphFont"/>
    <w:uiPriority w:val="32"/>
    <w:qFormat/>
    <w:rsid w:val="00C523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5141</Characters>
  <Application>Microsoft Office Word</Application>
  <DocSecurity>0</DocSecurity>
  <Lines>98</Lines>
  <Paragraphs>53</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