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B2D5" w14:textId="77777777" w:rsidR="00E021F3" w:rsidRPr="00E021F3" w:rsidRDefault="00E021F3">
      <w:pPr>
        <w:rPr>
          <w:b/>
        </w:rPr>
      </w:pPr>
      <w:r w:rsidRPr="00E021F3">
        <w:rPr>
          <w:b/>
        </w:rPr>
        <w:t>ACCESS - ( prosagōgē , Strong's G4318 )</w:t>
      </w:r>
    </w:p>
    <w:p w14:paraId="78A489FE" w14:textId="77777777" w:rsidR="00E021F3" w:rsidRDefault="00E021F3">
      <w:r w:rsidRPr="00E021F3">
        <w:rPr>
          <w:b/>
        </w:rPr>
        <w:t>Summary:</w:t>
      </w:r>
    </w:p>
    <w:p w14:paraId="281A3AA4" w14:textId="77777777" w:rsidR="00E021F3" w:rsidRDefault="00E021F3">
      <w:r>
        <w:t>The Greek noun prosagōgē refers to the right of entry, introduction, or approach to a person of high rank or authority. In the ancient world, it depicted the court official who ushered a petitioner into the presence of a king. In Ephesians 2:18, this word reveals that through the sacrificial work of Jesus Christ, both Jewish and Gentile believers are granted free, unhindered, and permanent introduction into the presence of God the Father, facilitated by the Holy Spirit.</w:t>
      </w:r>
    </w:p>
    <w:p w14:paraId="2036D821" w14:textId="77777777" w:rsidR="00E021F3" w:rsidRDefault="00E021F3"/>
    <w:p w14:paraId="034A64D7" w14:textId="77777777" w:rsidR="00E021F3" w:rsidRDefault="00E021F3">
      <w:r w:rsidRPr="00E021F3">
        <w:rPr>
          <w:b/>
        </w:rPr>
        <w:t>Full Study:</w:t>
      </w:r>
    </w:p>
    <w:p w14:paraId="43D4FA52" w14:textId="77777777" w:rsidR="00E021F3" w:rsidRDefault="00E021F3"/>
    <w:p w14:paraId="30B67085" w14:textId="77777777" w:rsidR="00E021F3" w:rsidRPr="00E021F3" w:rsidRDefault="00E021F3">
      <w:pPr>
        <w:rPr>
          <w:b/>
        </w:rPr>
      </w:pPr>
      <w:r w:rsidRPr="00E021F3">
        <w:rPr>
          <w:b/>
        </w:rPr>
        <w:t xml:space="preserve"> 1. Word Picture / Background</w:t>
      </w:r>
    </w:p>
    <w:p w14:paraId="4FFEB1B7" w14:textId="77777777" w:rsidR="00E021F3" w:rsidRDefault="00E021F3">
      <w:r>
        <w:t>• Prosagōgē is derived from the verb prosagō, which means "to bring to," "to lead to," or "to introduce." The word compound consists of pros (toward) and agō (to lead or bring).</w:t>
      </w:r>
    </w:p>
    <w:p w14:paraId="5C79434B" w14:textId="77777777" w:rsidR="00E021F3" w:rsidRDefault="00E021F3"/>
    <w:p w14:paraId="3637BC76" w14:textId="77777777" w:rsidR="00E021F3" w:rsidRDefault="00E021F3">
      <w:r>
        <w:t>In ancient secular Greek, prosagōgē carried two rich word pictures:</w:t>
      </w:r>
    </w:p>
    <w:p w14:paraId="7C9E9E81" w14:textId="77777777" w:rsidR="00E021F3" w:rsidRDefault="00E021F3">
      <w:r>
        <w:t>• The Royal Court: It was the technical term for the official introduction of a citizen or foreign ambassador to a monarch. An ordinary citizen could not simply walk into the presence of a king; a trusted court official, the prosagōgeus (the introducer or usher), had to take the person by the hand and present them to the sovereign. This ensured the petitioner was received with favor rather than execution.</w:t>
      </w:r>
    </w:p>
    <w:p w14:paraId="13BDF17A" w14:textId="77777777" w:rsidR="00E021F3" w:rsidRDefault="00E021F3">
      <w:r>
        <w:t>• The Safe Harbor: In classical maritime language, prosagōgē referred to a place where ships could make landfall, find shelter, or safely approach the shore. It represented a safe haven from the open, dangerous sea.</w:t>
      </w:r>
    </w:p>
    <w:p w14:paraId="1B10D103" w14:textId="77777777" w:rsidR="00E021F3" w:rsidRDefault="00E021F3"/>
    <w:p w14:paraId="0064016F" w14:textId="77777777" w:rsidR="00E021F3" w:rsidRPr="00E021F3" w:rsidRDefault="00E021F3">
      <w:pPr>
        <w:rPr>
          <w:b/>
        </w:rPr>
      </w:pPr>
      <w:r w:rsidRPr="00E021F3">
        <w:rPr>
          <w:b/>
        </w:rPr>
        <w:t xml:space="preserve"> 2. Meaning / Lexical Definition</w:t>
      </w:r>
    </w:p>
    <w:p w14:paraId="28359F5A" w14:textId="77777777" w:rsidR="00E021F3" w:rsidRDefault="00E021F3">
      <w:r>
        <w:t>• Prosagōgē denotes "access," "approach," "admission," or "the right of entry." It refers not merely to the abstract possibility of approaching God, but to the actual, formal introduction that secures a friendly reception. It implies that the person entering has been given an acceptable standing, allowing them to stand before supreme authority without fear.</w:t>
      </w:r>
    </w:p>
    <w:p w14:paraId="22F3F0F9" w14:textId="77777777" w:rsidR="00E021F3" w:rsidRDefault="00E021F3"/>
    <w:p w14:paraId="065F1D24" w14:textId="77777777" w:rsidR="00E021F3" w:rsidRPr="00E021F3" w:rsidRDefault="00E021F3">
      <w:pPr>
        <w:rPr>
          <w:b/>
        </w:rPr>
      </w:pPr>
      <w:r w:rsidRPr="00E021F3">
        <w:rPr>
          <w:b/>
        </w:rPr>
        <w:t xml:space="preserve"> 3. Usage and Word Pictures</w:t>
      </w:r>
    </w:p>
    <w:p w14:paraId="52B46D62" w14:textId="77777777" w:rsidR="00E021F3" w:rsidRDefault="00E021F3">
      <w:r>
        <w:t>The noun occurs only three times in the New Testament (Romans 5:2; Ephesians 2:18; 3:12), always in the writings of Paul, and always in reference to the believer's relationship with God.</w:t>
      </w:r>
    </w:p>
    <w:p w14:paraId="03F87F4F" w14:textId="77777777" w:rsidR="00E021F3" w:rsidRDefault="00E021F3">
      <w:r>
        <w:t>• In Romans 5:2, Christ is the one through whom believers have "access by faith into this grace in which we stand."</w:t>
      </w:r>
    </w:p>
    <w:p w14:paraId="6D9A5A88" w14:textId="77777777" w:rsidR="00E021F3" w:rsidRDefault="00E021F3">
      <w:r>
        <w:t>• In Ephesians 3:12, the word is paired with "boldness" (parrēsia), describing an "access with confidence through faith in Him."</w:t>
      </w:r>
    </w:p>
    <w:p w14:paraId="13139C02" w14:textId="77777777" w:rsidR="00E021F3" w:rsidRDefault="00E021F3"/>
    <w:p w14:paraId="531391F4" w14:textId="77777777" w:rsidR="00E021F3" w:rsidRDefault="00E021F3">
      <w:r>
        <w:t>The theological word picture is clear: Human beings, alienated by sin, cannot usher themselves into the presence of a holy God. Jesus Christ acts as our divine prosagōgeus. He takes us by the hand, leads us into the heavenly throne room, and introduces us to the Father as justified, beloved children.</w:t>
      </w:r>
    </w:p>
    <w:p w14:paraId="2FED5C30" w14:textId="77777777" w:rsidR="00E021F3" w:rsidRDefault="00E021F3"/>
    <w:p w14:paraId="6DDD49DE" w14:textId="77777777" w:rsidR="00E021F3" w:rsidRPr="00E021F3" w:rsidRDefault="00E021F3">
      <w:pPr>
        <w:rPr>
          <w:b/>
        </w:rPr>
      </w:pPr>
      <w:r w:rsidRPr="00E021F3">
        <w:rPr>
          <w:b/>
        </w:rPr>
        <w:t xml:space="preserve"> 4. Theological Implications</w:t>
      </w:r>
    </w:p>
    <w:p w14:paraId="08F4287C" w14:textId="77777777" w:rsidR="00E021F3" w:rsidRDefault="00E021F3">
      <w:r>
        <w:t>• Trinitarian Structure: Ephesians 2:18 presents a beautiful, functional view of the Trinity. The Son is the channel ("through Him"), the Holy Spirit is the agent ("by one Spirit"), and the Father is the destination ("to the Father"). Complete access to God requires the coordinated work of the Father, Son, and Holy Spirit.</w:t>
      </w:r>
    </w:p>
    <w:p w14:paraId="7B232616" w14:textId="77777777" w:rsidR="00E021F3" w:rsidRDefault="00E021F3">
      <w:r>
        <w:t>• Overcoming Alienation: Before Christ, humanity was "far off" (Ephesians 2:13) and excluded. Prosagōgē represents the absolute reversal of this exclusion. The barrier of the law and the guilt of sin have been removed, transforming enemies into favored guests.</w:t>
      </w:r>
    </w:p>
    <w:p w14:paraId="512B591A" w14:textId="77777777" w:rsidR="00E021F3" w:rsidRDefault="00E021F3">
      <w:r>
        <w:t>• Demolition of Spiritual Hierarchy: In the Old Covenant, access to the divine presence in the Holy of Holies was restricted to one man (the High Priest), in one place (the temple), once a year (on the Day of Atonement), and with extreme caution. Under the New Covenant, prosagōgē means every believer enjoys direct, continuous, and fearless access to the Creator of the universe.</w:t>
      </w:r>
    </w:p>
    <w:p w14:paraId="0FEBBEB2" w14:textId="77777777" w:rsidR="00E021F3" w:rsidRDefault="00E021F3"/>
    <w:p w14:paraId="1C99D4CA" w14:textId="77777777" w:rsidR="00E021F3" w:rsidRPr="00E021F3" w:rsidRDefault="00E021F3">
      <w:pPr>
        <w:rPr>
          <w:b/>
        </w:rPr>
      </w:pPr>
      <w:r w:rsidRPr="00E021F3">
        <w:rPr>
          <w:b/>
        </w:rPr>
        <w:t xml:space="preserve"> 5. Contextual Nuance in the Passage</w:t>
      </w:r>
    </w:p>
    <w:p w14:paraId="0EAB812A" w14:textId="77777777" w:rsidR="00E021F3" w:rsidRDefault="00E021F3">
      <w:r>
        <w:t xml:space="preserve">In Ephesians 2:18, the immediate context is the reconciliation of Jews and Gentiles into "one new man" (Ephesians 2:15). Paul emphasizes that "we both" (amphoteroi) have this access. </w:t>
      </w:r>
    </w:p>
    <w:p w14:paraId="24BF8BF0" w14:textId="77777777" w:rsidR="00E021F3" w:rsidRDefault="00E021F3"/>
    <w:p w14:paraId="60D93ED7" w14:textId="77777777" w:rsidR="00E021F3" w:rsidRDefault="00E021F3">
      <w:r>
        <w:t>In the ancient temple in Jerusalem, a physical wall of partition (the soreg) prohibited Gentiles from entering the inner courts under penalty of death. Paul declares that this wall is broken down. Jews and Gentiles do not have separate paths to God, nor do they have unequal levels of clearance. Together, as equals, they are ushered by the same Spirit through the same Savior into the presence of the same Father. Furthermore, the Greek text uses the present tense "we have" (echomen), indicating that this access is not a past event or a future hope, but an ongoing, daily reality.</w:t>
      </w:r>
    </w:p>
    <w:p w14:paraId="5B84C40A" w14:textId="77777777" w:rsidR="00E021F3" w:rsidRDefault="00E021F3"/>
    <w:p w14:paraId="2FC1A6FF" w14:textId="77777777" w:rsidR="00E021F3" w:rsidRPr="00E021F3" w:rsidRDefault="00E021F3">
      <w:pPr>
        <w:rPr>
          <w:b/>
        </w:rPr>
      </w:pPr>
      <w:r w:rsidRPr="00E021F3">
        <w:rPr>
          <w:b/>
        </w:rPr>
        <w:t xml:space="preserve"> 6. Key Uses in Other Verses (NKJV)</w:t>
      </w:r>
    </w:p>
    <w:p w14:paraId="6015B1F8" w14:textId="77777777" w:rsidR="00E021F3" w:rsidRDefault="00E021F3">
      <w:r>
        <w:t>• Romans 5:2 – "through whom also we have access by faith into this grace in which we stand, and rejoice in hope of the glory of God."</w:t>
      </w:r>
    </w:p>
    <w:p w14:paraId="43BF9602" w14:textId="77777777" w:rsidR="00E021F3" w:rsidRDefault="00E021F3">
      <w:r>
        <w:t>• Ephesians 3:12 – "in whom we have boldness and access with confidence through faith in Him."</w:t>
      </w:r>
    </w:p>
    <w:p w14:paraId="716D0CB0" w14:textId="77777777" w:rsidR="00E021F3" w:rsidRDefault="00E021F3"/>
    <w:p w14:paraId="53265954" w14:textId="77777777" w:rsidR="00E021F3" w:rsidRPr="00E021F3" w:rsidRDefault="00E021F3">
      <w:pPr>
        <w:rPr>
          <w:b/>
        </w:rPr>
      </w:pPr>
      <w:r w:rsidRPr="00E021F3">
        <w:rPr>
          <w:b/>
        </w:rPr>
        <w:t xml:space="preserve"> 7. Other Relevant Insights</w:t>
      </w:r>
    </w:p>
    <w:p w14:paraId="25B44BA6" w14:textId="77777777" w:rsidR="00E021F3" w:rsidRDefault="00E021F3">
      <w:r>
        <w:t>• The Torn Veil: The spiritual reality of prosagōgē was dramatized historically at the moment of Christ's death. When He yielded His spirit, the thick temple veil separating the Holy Place from the Holy of Holies was torn in two from top to bottom (Matthew 27:51). This physical tearing signified that the way into the immediate presence of God was now wide open to all through the broken body of Jesus.</w:t>
      </w:r>
    </w:p>
    <w:p w14:paraId="586BA258" w14:textId="77777777" w:rsidR="00E021F3" w:rsidRDefault="00E021F3">
      <w:r>
        <w:t>• Relational Intimacy: Paul specifies that our access is "to the Father" (pros ton patera). We are not merely granted access to a sovereign ruler, a creator, or a judge, but to a loving Father. The term shifts the atmosphere of our approach from a courtroom of fear to a family room of intimacy.</w:t>
      </w:r>
    </w:p>
    <w:p w14:paraId="11C2D17F" w14:textId="77777777" w:rsidR="00E021F3" w:rsidRDefault="00E021F3"/>
    <w:p w14:paraId="60AAA0F7" w14:textId="77777777" w:rsidR="00E021F3" w:rsidRPr="00E021F3" w:rsidRDefault="00E021F3">
      <w:pPr>
        <w:rPr>
          <w:b/>
        </w:rPr>
      </w:pPr>
      <w:r w:rsidRPr="00E021F3">
        <w:rPr>
          <w:b/>
        </w:rPr>
        <w:t xml:space="preserve"> 8. References</w:t>
      </w:r>
    </w:p>
    <w:p w14:paraId="22508E43" w14:textId="77777777" w:rsidR="00E021F3" w:rsidRDefault="00E021F3">
      <w:r>
        <w:t>• BDAG (Greek-English Lexicon of the New Testament and Other Early Christian Literature)</w:t>
      </w:r>
    </w:p>
    <w:p w14:paraId="3343D48A" w14:textId="77777777" w:rsidR="00E021F3" w:rsidRDefault="00E021F3">
      <w:r>
        <w:t>• Theological Dictionary of the New Testament (TDNT)</w:t>
      </w:r>
    </w:p>
    <w:p w14:paraId="70AE1B70" w14:textId="77777777" w:rsidR="00E021F3" w:rsidRDefault="00E021F3">
      <w:r>
        <w:t>• Vine's Expository Dictionary of New Testament Words</w:t>
      </w:r>
    </w:p>
    <w:p w14:paraId="1E7E4F97" w14:textId="625F7B91" w:rsidR="004C5552" w:rsidRDefault="00E021F3">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21F3"/>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AC47"/>
  <w15:chartTrackingRefBased/>
  <w15:docId w15:val="{D8F9DF85-2180-45CD-B0A9-97ACE23B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2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1F3"/>
    <w:rPr>
      <w:rFonts w:eastAsiaTheme="majorEastAsia" w:cstheme="majorBidi"/>
      <w:color w:val="272727" w:themeColor="text1" w:themeTint="D8"/>
    </w:rPr>
  </w:style>
  <w:style w:type="paragraph" w:styleId="Title">
    <w:name w:val="Title"/>
    <w:basedOn w:val="Normal"/>
    <w:next w:val="Normal"/>
    <w:link w:val="TitleChar"/>
    <w:uiPriority w:val="10"/>
    <w:qFormat/>
    <w:rsid w:val="00E0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1F3"/>
    <w:pPr>
      <w:spacing w:before="160"/>
      <w:jc w:val="center"/>
    </w:pPr>
    <w:rPr>
      <w:i/>
      <w:iCs/>
      <w:color w:val="404040" w:themeColor="text1" w:themeTint="BF"/>
    </w:rPr>
  </w:style>
  <w:style w:type="character" w:customStyle="1" w:styleId="QuoteChar">
    <w:name w:val="Quote Char"/>
    <w:basedOn w:val="DefaultParagraphFont"/>
    <w:link w:val="Quote"/>
    <w:uiPriority w:val="29"/>
    <w:rsid w:val="00E021F3"/>
    <w:rPr>
      <w:i/>
      <w:iCs/>
      <w:color w:val="404040" w:themeColor="text1" w:themeTint="BF"/>
    </w:rPr>
  </w:style>
  <w:style w:type="paragraph" w:styleId="ListParagraph">
    <w:name w:val="List Paragraph"/>
    <w:basedOn w:val="Normal"/>
    <w:uiPriority w:val="34"/>
    <w:qFormat/>
    <w:rsid w:val="00E021F3"/>
    <w:pPr>
      <w:ind w:left="720"/>
      <w:contextualSpacing/>
    </w:pPr>
  </w:style>
  <w:style w:type="character" w:styleId="IntenseEmphasis">
    <w:name w:val="Intense Emphasis"/>
    <w:basedOn w:val="DefaultParagraphFont"/>
    <w:uiPriority w:val="21"/>
    <w:qFormat/>
    <w:rsid w:val="00E021F3"/>
    <w:rPr>
      <w:i/>
      <w:iCs/>
      <w:color w:val="2E74B5" w:themeColor="accent1" w:themeShade="BF"/>
    </w:rPr>
  </w:style>
  <w:style w:type="paragraph" w:styleId="IntenseQuote">
    <w:name w:val="Intense Quote"/>
    <w:basedOn w:val="Normal"/>
    <w:next w:val="Normal"/>
    <w:link w:val="IntenseQuoteChar"/>
    <w:uiPriority w:val="30"/>
    <w:qFormat/>
    <w:rsid w:val="00E021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21F3"/>
    <w:rPr>
      <w:i/>
      <w:iCs/>
      <w:color w:val="2E74B5" w:themeColor="accent1" w:themeShade="BF"/>
    </w:rPr>
  </w:style>
  <w:style w:type="character" w:styleId="IntenseReference">
    <w:name w:val="Intense Reference"/>
    <w:basedOn w:val="DefaultParagraphFont"/>
    <w:uiPriority w:val="32"/>
    <w:qFormat/>
    <w:rsid w:val="00E021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4751</Characters>
  <Application>Microsoft Office Word</Application>
  <DocSecurity>0</DocSecurity>
  <Lines>91</Lines>
  <Paragraphs>49</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