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F085" w14:textId="77777777" w:rsidR="00713091" w:rsidRPr="00713091" w:rsidRDefault="00713091">
      <w:pPr>
        <w:rPr>
          <w:b/>
        </w:rPr>
      </w:pPr>
      <w:r w:rsidRPr="00713091">
        <w:rPr>
          <w:b/>
        </w:rPr>
        <w:t>COURSE - ( aiōn , Strong's G165 )</w:t>
      </w:r>
    </w:p>
    <w:p w14:paraId="140FCA69" w14:textId="77777777" w:rsidR="00713091" w:rsidRDefault="00713091">
      <w:r w:rsidRPr="00713091">
        <w:rPr>
          <w:b/>
        </w:rPr>
        <w:t>Summary:</w:t>
      </w:r>
    </w:p>
    <w:p w14:paraId="58A64129" w14:textId="77777777" w:rsidR="00713091" w:rsidRDefault="00713091">
      <w:r>
        <w:t>The Greek word aiōn refers to an epoch, an age, or the prevailing spirit and mindset of a specific period of time. In Ephesians 2:2, translated as "course," it describes the systemic, cultural, and spiritual drift of the fallen world-system that shapes the thoughts, values, and behaviors of humanity apart from God. Rather than merely referring to a segment of time, it captures the moral atmosphere or "spirit of the age" (the zeitgeist) that exerts a powerful downward pull on human hearts.</w:t>
      </w:r>
    </w:p>
    <w:p w14:paraId="1C9F3212" w14:textId="77777777" w:rsidR="00713091" w:rsidRDefault="00713091"/>
    <w:p w14:paraId="0B6C1031" w14:textId="77777777" w:rsidR="00713091" w:rsidRDefault="00713091">
      <w:r w:rsidRPr="00713091">
        <w:rPr>
          <w:b/>
        </w:rPr>
        <w:t>Full Study:</w:t>
      </w:r>
    </w:p>
    <w:p w14:paraId="1C872F00" w14:textId="77777777" w:rsidR="00713091" w:rsidRDefault="00713091"/>
    <w:p w14:paraId="170AFDA6" w14:textId="77777777" w:rsidR="00713091" w:rsidRPr="00713091" w:rsidRDefault="00713091">
      <w:pPr>
        <w:rPr>
          <w:b/>
        </w:rPr>
      </w:pPr>
      <w:r w:rsidRPr="00713091">
        <w:rPr>
          <w:b/>
        </w:rPr>
        <w:t xml:space="preserve"> 1. Word Picture / Background</w:t>
      </w:r>
    </w:p>
    <w:p w14:paraId="2216BBD2" w14:textId="77777777" w:rsidR="00713091" w:rsidRDefault="00713091">
      <w:r>
        <w:t xml:space="preserve">The noun aiōn is derived from the adverb aei, meaning "always" or "ever-flowing." Historically, in classical Greek, it referred to a lifetime, a generation, or an extended, unbroken span of time. Over the centuries, its usage broadened from representing an individual's physical life span to describing a cosmic era or the distinct cultural and moral characteristics that define a particular age. </w:t>
      </w:r>
    </w:p>
    <w:p w14:paraId="1D599685" w14:textId="77777777" w:rsidR="00713091" w:rsidRDefault="00713091"/>
    <w:p w14:paraId="6CC8515D" w14:textId="77777777" w:rsidR="00713091" w:rsidRDefault="00713091">
      <w:r>
        <w:t>The underlying word picture is that of a flowing current, a tide, or a stream. Just as a river has an invisible but powerful current that carries everything along with it, the aiōn of this world represents a spiritual and cultural current. It sweeps humanity along in a direction that flows away from God and His standards.</w:t>
      </w:r>
    </w:p>
    <w:p w14:paraId="2F258C1C" w14:textId="77777777" w:rsidR="00713091" w:rsidRDefault="00713091"/>
    <w:p w14:paraId="276ABD72" w14:textId="77777777" w:rsidR="00713091" w:rsidRPr="00713091" w:rsidRDefault="00713091">
      <w:pPr>
        <w:rPr>
          <w:b/>
        </w:rPr>
      </w:pPr>
      <w:r w:rsidRPr="00713091">
        <w:rPr>
          <w:b/>
        </w:rPr>
        <w:t xml:space="preserve"> 2. Meaning / Lexical Definition</w:t>
      </w:r>
    </w:p>
    <w:p w14:paraId="28E4B181" w14:textId="77777777" w:rsidR="00713091" w:rsidRDefault="00713091">
      <w:r>
        <w:t>In the New Testament, aiōn carries two primary lexical dimensions:</w:t>
      </w:r>
    </w:p>
    <w:p w14:paraId="3AA24C9D" w14:textId="77777777" w:rsidR="00713091" w:rsidRDefault="00713091">
      <w:r>
        <w:t>• Temporal: An unbroken age, era, epoch, or duration of time (which can refer to a finite period or, when used in plural formulas like eis tous aiōnas, eternity).</w:t>
      </w:r>
    </w:p>
    <w:p w14:paraId="6D966A63" w14:textId="77777777" w:rsidR="00713091" w:rsidRDefault="00713091">
      <w:r>
        <w:t>• Ethical/Sociological: The dominant lifestyle, value system, trend, or moral direction of the current world-system. It represents the temporal extension of the kosmos (the world).</w:t>
      </w:r>
    </w:p>
    <w:p w14:paraId="44073317" w14:textId="77777777" w:rsidR="00713091" w:rsidRDefault="00713091"/>
    <w:p w14:paraId="79B3BE9E" w14:textId="77777777" w:rsidR="00713091" w:rsidRDefault="00713091">
      <w:r>
        <w:t>In Ephesians 2:2, the word does not refer to time in the abstract, but to the ethical and spiritual environment of the present fallen age. It is the lifestyle and mindset dominated by sin, self-will, and rebellion against God.</w:t>
      </w:r>
    </w:p>
    <w:p w14:paraId="6D87E14F" w14:textId="77777777" w:rsidR="00713091" w:rsidRDefault="00713091"/>
    <w:p w14:paraId="5127E949" w14:textId="77777777" w:rsidR="00713091" w:rsidRPr="00713091" w:rsidRDefault="00713091">
      <w:pPr>
        <w:rPr>
          <w:b/>
        </w:rPr>
      </w:pPr>
      <w:r w:rsidRPr="00713091">
        <w:rPr>
          <w:b/>
        </w:rPr>
        <w:t xml:space="preserve"> 3. Usage and Word Pictures</w:t>
      </w:r>
    </w:p>
    <w:p w14:paraId="1D4D2A5C" w14:textId="77777777" w:rsidR="00713091" w:rsidRDefault="00713091">
      <w:r>
        <w:t>The New Testament writers frequently employ a "two-age" framework to explain biblical history and spiritual reality:</w:t>
      </w:r>
    </w:p>
    <w:p w14:paraId="349F72CB" w14:textId="77777777" w:rsidR="00713091" w:rsidRDefault="00713091">
      <w:r>
        <w:t>• "This age" (houtos ho aiōn): This present era is characterized by moral darkness, spiritual blindness, and transience. It is ruled by forces hostile to God.</w:t>
      </w:r>
    </w:p>
    <w:p w14:paraId="4F854B28" w14:textId="77777777" w:rsidR="00713091" w:rsidRDefault="00713091">
      <w:r>
        <w:t>• "The age to come" (ho aiōn mellōn): The future era is characterized by the fullness of the kingdom of God, righteousness, life, and the direct reign of Jesus Christ.</w:t>
      </w:r>
    </w:p>
    <w:p w14:paraId="098BEEE1" w14:textId="77777777" w:rsidR="00713091" w:rsidRDefault="00713091"/>
    <w:p w14:paraId="4AFA9805" w14:textId="77777777" w:rsidR="00713091" w:rsidRDefault="00713091">
      <w:r>
        <w:t>The word aiōn is closely linked with kosmos (world). While kosmos represents the spatial, organized system of the world alienated from God, aiōn represents its temporal, moving current. If kosmos is the stage, aiōn is the play being acted out upon it; if kosmos is the physical ship, aiōn is the wind pushing it or the direction in which it is sailing.</w:t>
      </w:r>
    </w:p>
    <w:p w14:paraId="3E5579BA" w14:textId="77777777" w:rsidR="00713091" w:rsidRDefault="00713091"/>
    <w:p w14:paraId="57222011" w14:textId="77777777" w:rsidR="00713091" w:rsidRPr="00713091" w:rsidRDefault="00713091">
      <w:pPr>
        <w:rPr>
          <w:b/>
        </w:rPr>
      </w:pPr>
      <w:r w:rsidRPr="00713091">
        <w:rPr>
          <w:b/>
        </w:rPr>
        <w:t xml:space="preserve"> 4. Theological Implications</w:t>
      </w:r>
    </w:p>
    <w:p w14:paraId="337CA167" w14:textId="77777777" w:rsidR="00713091" w:rsidRDefault="00713091">
      <w:r>
        <w:t>The theological significance of aiōn lies in its exposure of the human condition and the nature of spiritual warfare:</w:t>
      </w:r>
    </w:p>
    <w:p w14:paraId="5E53FC59" w14:textId="77777777" w:rsidR="00713091" w:rsidRDefault="00713091">
      <w:r>
        <w:t>• The Power of the Zeitgeist: Humanity is not neutral. Apart from Christ, people do not merely make independent bad choices; they are swept along by a massive, collective cultural and spiritual current that shapes their desires, logic, and morals.</w:t>
      </w:r>
    </w:p>
    <w:p w14:paraId="6C39ACA7" w14:textId="77777777" w:rsidR="00713091" w:rsidRDefault="00713091">
      <w:r>
        <w:t>• The Overlap of the Ages: Through the death and resurrection of Jesus Christ, the powers of the "age to come" have broken into "this present evil age." Believers physically reside in the timeline of this age, but spiritually belong to, and draw life from, the age to come.</w:t>
      </w:r>
    </w:p>
    <w:p w14:paraId="73A52E07" w14:textId="77777777" w:rsidR="00713091" w:rsidRDefault="00713091">
      <w:r>
        <w:t>• Demonic Sponsorship: The "course of this world" is not accidental or purely sociological. It is actively energized and directed by Satan, whom Scripture calls "the god of this age" (2 Corinthians 4:4).</w:t>
      </w:r>
    </w:p>
    <w:p w14:paraId="14688585" w14:textId="77777777" w:rsidR="00713091" w:rsidRDefault="00713091"/>
    <w:p w14:paraId="39A8C1DC" w14:textId="77777777" w:rsidR="00713091" w:rsidRPr="00713091" w:rsidRDefault="00713091">
      <w:pPr>
        <w:rPr>
          <w:b/>
        </w:rPr>
      </w:pPr>
      <w:r w:rsidRPr="00713091">
        <w:rPr>
          <w:b/>
        </w:rPr>
        <w:t xml:space="preserve"> 5. Contextual Nuance in the Passage</w:t>
      </w:r>
    </w:p>
    <w:p w14:paraId="3764604C" w14:textId="77777777" w:rsidR="00713091" w:rsidRDefault="00713091">
      <w:r>
        <w:t xml:space="preserve">In Ephesians 2:2, Paul writes that unbelievers walk "according to the course of this world" (kata ton aiōna tou kosmou toutou). </w:t>
      </w:r>
    </w:p>
    <w:p w14:paraId="4208F4B6" w14:textId="77777777" w:rsidR="00713091" w:rsidRDefault="00713091"/>
    <w:p w14:paraId="6071442D" w14:textId="77777777" w:rsidR="00713091" w:rsidRDefault="00713091">
      <w:r>
        <w:t>The combination of aiōn (course/age) and kosmos (world) is a deliberate, emphatic pairing. Paul describes a life lived in perfect harmony with the fallen environment. To walk "according to the course" means to drift effortlessly with the cultural tide. It highlights the passive enslavement of the human will before salvation. An unbeliever's path of life is completely aligned with the contemporary, godless standards of the day, showing that human rebellion is both a personal choice and a systemic capture.</w:t>
      </w:r>
    </w:p>
    <w:p w14:paraId="720F0F20" w14:textId="77777777" w:rsidR="00713091" w:rsidRDefault="00713091"/>
    <w:p w14:paraId="727453B5" w14:textId="77777777" w:rsidR="00713091" w:rsidRPr="00713091" w:rsidRDefault="00713091">
      <w:pPr>
        <w:rPr>
          <w:b/>
        </w:rPr>
      </w:pPr>
      <w:r w:rsidRPr="00713091">
        <w:rPr>
          <w:b/>
        </w:rPr>
        <w:t xml:space="preserve"> 6. Key Uses in Other Verses (NKJV)</w:t>
      </w:r>
    </w:p>
    <w:p w14:paraId="16F86DD4" w14:textId="77777777" w:rsidR="00713091" w:rsidRDefault="00713091">
      <w:r>
        <w:t>• Romans 12:2 - "And do not be conformed to this world [aiōn], but be transformed by the renewing of your mind..."</w:t>
      </w:r>
    </w:p>
    <w:p w14:paraId="7A86A28E" w14:textId="77777777" w:rsidR="00713091" w:rsidRDefault="00713091">
      <w:r>
        <w:t>• 2 Corinthians 4:4 - "...whose minds the god of this age [aiōn] has blinded, who do not believe..."</w:t>
      </w:r>
    </w:p>
    <w:p w14:paraId="034481E6" w14:textId="77777777" w:rsidR="00713091" w:rsidRDefault="00713091">
      <w:r>
        <w:t>• Galatians 1:4 - "...who gave Himself for our sins, that He might deliver us from this present evil age [aiōn]..."</w:t>
      </w:r>
    </w:p>
    <w:p w14:paraId="04D53D23" w14:textId="77777777" w:rsidR="00713091" w:rsidRDefault="00713091">
      <w:r>
        <w:t>• Ephesians 1:21 - "...far above all principality and power... and every name that is named, not only in this age [aiōn] but also in that which is to come."</w:t>
      </w:r>
    </w:p>
    <w:p w14:paraId="564020E1" w14:textId="77777777" w:rsidR="00713091" w:rsidRDefault="00713091"/>
    <w:p w14:paraId="5461AE60" w14:textId="77777777" w:rsidR="00713091" w:rsidRPr="00713091" w:rsidRDefault="00713091">
      <w:pPr>
        <w:rPr>
          <w:b/>
        </w:rPr>
      </w:pPr>
      <w:r w:rsidRPr="00713091">
        <w:rPr>
          <w:b/>
        </w:rPr>
        <w:t xml:space="preserve"> 7. Other Relevant Insights</w:t>
      </w:r>
    </w:p>
    <w:p w14:paraId="26231FE2" w14:textId="77777777" w:rsidR="00713091" w:rsidRDefault="00713091">
      <w:r>
        <w:t xml:space="preserve">Because the aiōn changes its outward fashion from generation to generation, its danger is highly adaptable. In one generation, the "course of this world" might look like overt paganism and physical debauchery; in another, it might look like intellectual secularism, materialistic comfort, or high-minded humanism. </w:t>
      </w:r>
    </w:p>
    <w:p w14:paraId="6917B4C0" w14:textId="77777777" w:rsidR="00713091" w:rsidRDefault="00713091"/>
    <w:p w14:paraId="6E831BBB" w14:textId="77777777" w:rsidR="00713091" w:rsidRDefault="00713091">
      <w:r>
        <w:t>Regardless of the external fashion of the decade, the underlying current of aiōn remains the same: a push toward self-sovereignty and independence from God. For the pastor or teacher, this highlights the necessity of helping believers identify how the current cultural "air they breathe" quietly undermines their devotion to Christ.</w:t>
      </w:r>
    </w:p>
    <w:p w14:paraId="43410288" w14:textId="77777777" w:rsidR="00713091" w:rsidRDefault="00713091"/>
    <w:p w14:paraId="3171CC69" w14:textId="77777777" w:rsidR="00713091" w:rsidRPr="00713091" w:rsidRDefault="00713091">
      <w:pPr>
        <w:rPr>
          <w:b/>
        </w:rPr>
      </w:pPr>
      <w:r w:rsidRPr="00713091">
        <w:rPr>
          <w:b/>
        </w:rPr>
        <w:t xml:space="preserve"> 8. References</w:t>
      </w:r>
    </w:p>
    <w:p w14:paraId="13C97742" w14:textId="77777777" w:rsidR="00713091" w:rsidRDefault="00713091">
      <w:r>
        <w:t>• A Greek-English Lexicon of the New Testament and Other Early Christian Literature (BDAG)</w:t>
      </w:r>
    </w:p>
    <w:p w14:paraId="5FABF0EF" w14:textId="77777777" w:rsidR="00713091" w:rsidRDefault="00713091">
      <w:r>
        <w:t>• Thayer's Greek-English Lexicon of the New Testament</w:t>
      </w:r>
    </w:p>
    <w:p w14:paraId="5758AE3A" w14:textId="77777777" w:rsidR="00713091" w:rsidRDefault="00713091">
      <w:r>
        <w:t>• Theological Dictionary of the New Testament (TDNT)</w:t>
      </w:r>
    </w:p>
    <w:p w14:paraId="549B2529" w14:textId="0020B872" w:rsidR="004C5552" w:rsidRDefault="00713091">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3091"/>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C64F"/>
  <w15:chartTrackingRefBased/>
  <w15:docId w15:val="{5A51C392-F0D3-4F77-986A-A633E3CB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3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3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091"/>
    <w:rPr>
      <w:rFonts w:eastAsiaTheme="majorEastAsia" w:cstheme="majorBidi"/>
      <w:color w:val="272727" w:themeColor="text1" w:themeTint="D8"/>
    </w:rPr>
  </w:style>
  <w:style w:type="paragraph" w:styleId="Title">
    <w:name w:val="Title"/>
    <w:basedOn w:val="Normal"/>
    <w:next w:val="Normal"/>
    <w:link w:val="TitleChar"/>
    <w:uiPriority w:val="10"/>
    <w:qFormat/>
    <w:rsid w:val="00713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91"/>
    <w:pPr>
      <w:spacing w:before="160"/>
      <w:jc w:val="center"/>
    </w:pPr>
    <w:rPr>
      <w:i/>
      <w:iCs/>
      <w:color w:val="404040" w:themeColor="text1" w:themeTint="BF"/>
    </w:rPr>
  </w:style>
  <w:style w:type="character" w:customStyle="1" w:styleId="QuoteChar">
    <w:name w:val="Quote Char"/>
    <w:basedOn w:val="DefaultParagraphFont"/>
    <w:link w:val="Quote"/>
    <w:uiPriority w:val="29"/>
    <w:rsid w:val="00713091"/>
    <w:rPr>
      <w:i/>
      <w:iCs/>
      <w:color w:val="404040" w:themeColor="text1" w:themeTint="BF"/>
    </w:rPr>
  </w:style>
  <w:style w:type="paragraph" w:styleId="ListParagraph">
    <w:name w:val="List Paragraph"/>
    <w:basedOn w:val="Normal"/>
    <w:uiPriority w:val="34"/>
    <w:qFormat/>
    <w:rsid w:val="00713091"/>
    <w:pPr>
      <w:ind w:left="720"/>
      <w:contextualSpacing/>
    </w:pPr>
  </w:style>
  <w:style w:type="character" w:styleId="IntenseEmphasis">
    <w:name w:val="Intense Emphasis"/>
    <w:basedOn w:val="DefaultParagraphFont"/>
    <w:uiPriority w:val="21"/>
    <w:qFormat/>
    <w:rsid w:val="00713091"/>
    <w:rPr>
      <w:i/>
      <w:iCs/>
      <w:color w:val="2E74B5" w:themeColor="accent1" w:themeShade="BF"/>
    </w:rPr>
  </w:style>
  <w:style w:type="paragraph" w:styleId="IntenseQuote">
    <w:name w:val="Intense Quote"/>
    <w:basedOn w:val="Normal"/>
    <w:next w:val="Normal"/>
    <w:link w:val="IntenseQuoteChar"/>
    <w:uiPriority w:val="30"/>
    <w:qFormat/>
    <w:rsid w:val="007130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3091"/>
    <w:rPr>
      <w:i/>
      <w:iCs/>
      <w:color w:val="2E74B5" w:themeColor="accent1" w:themeShade="BF"/>
    </w:rPr>
  </w:style>
  <w:style w:type="character" w:styleId="IntenseReference">
    <w:name w:val="Intense Reference"/>
    <w:basedOn w:val="DefaultParagraphFont"/>
    <w:uiPriority w:val="32"/>
    <w:qFormat/>
    <w:rsid w:val="007130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940</Words>
  <Characters>4888</Characters>
  <Application>Microsoft Office Word</Application>
  <DocSecurity>0</DocSecurity>
  <Lines>94</Lines>
  <Paragraphs>51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2026-08-13T01:13:00Z</dcterms:modified>
</cp:coreProperties>
</file>