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6B31" w14:textId="77777777" w:rsidR="00C9651E" w:rsidRPr="00C9651E" w:rsidRDefault="00C9651E">
      <w:pPr>
        <w:rPr>
          <w:b/>
        </w:rPr>
      </w:pPr>
      <w:r w:rsidRPr="00C9651E">
        <w:rPr>
          <w:b/>
        </w:rPr>
        <w:t>DIANOIA - ( dianoia, Strong's G1271 )</w:t>
      </w:r>
    </w:p>
    <w:p w14:paraId="2F09B5B6" w14:textId="77777777" w:rsidR="00C9651E" w:rsidRDefault="00C9651E">
      <w:r w:rsidRPr="00C9651E">
        <w:rPr>
          <w:b/>
        </w:rPr>
        <w:t>Summary:</w:t>
      </w:r>
    </w:p>
    <w:p w14:paraId="5529F31E" w14:textId="77777777" w:rsidR="00C9651E" w:rsidRDefault="00C9651E">
      <w:r>
        <w:t>The word dianoia describes the faculty of thinking, the understanding, or the inclinations and dispositions of the inner self. In Ephesians 2:3, it refers to the corrupted mental and moral orientation of unregenerate human nature, highlighting that rebellion against God involves the deepest thoughts and desires of the mind, not merely outward actions.</w:t>
      </w:r>
    </w:p>
    <w:p w14:paraId="298798A8" w14:textId="77777777" w:rsidR="00C9651E" w:rsidRDefault="00C9651E"/>
    <w:p w14:paraId="39129F65" w14:textId="77777777" w:rsidR="00C9651E" w:rsidRDefault="00C9651E">
      <w:r w:rsidRPr="00C9651E">
        <w:rPr>
          <w:b/>
        </w:rPr>
        <w:t>Full Study:</w:t>
      </w:r>
    </w:p>
    <w:p w14:paraId="4AC420F1" w14:textId="77777777" w:rsidR="00C9651E" w:rsidRDefault="00C9651E"/>
    <w:p w14:paraId="203DE83A" w14:textId="77777777" w:rsidR="00C9651E" w:rsidRPr="00C9651E" w:rsidRDefault="00C9651E">
      <w:pPr>
        <w:rPr>
          <w:b/>
        </w:rPr>
      </w:pPr>
      <w:r w:rsidRPr="00C9651E">
        <w:rPr>
          <w:b/>
        </w:rPr>
        <w:t>1. Word Picture / Background</w:t>
      </w:r>
    </w:p>
    <w:p w14:paraId="2C2E2F8E" w14:textId="77777777" w:rsidR="00C9651E" w:rsidRDefault="00C9651E">
      <w:r>
        <w:t>- Composed of dia (through) and nous (mind), the term suggests the movement of thought flowing through the mind or the deep, active processing of the intellect.</w:t>
      </w:r>
    </w:p>
    <w:p w14:paraId="61760A3C" w14:textId="77777777" w:rsidR="00C9651E" w:rsidRDefault="00C9651E">
      <w:r>
        <w:t>- Historically used in classical Greek to describe thought, intention, purpose, or the faculty of understanding as it deliberates and forms conclusions.</w:t>
      </w:r>
    </w:p>
    <w:p w14:paraId="51CC025A" w14:textId="77777777" w:rsidR="00C9651E" w:rsidRDefault="00C9651E"/>
    <w:p w14:paraId="7466E65F" w14:textId="77777777" w:rsidR="00C9651E" w:rsidRPr="00C9651E" w:rsidRDefault="00C9651E">
      <w:pPr>
        <w:rPr>
          <w:b/>
        </w:rPr>
      </w:pPr>
      <w:r w:rsidRPr="00C9651E">
        <w:rPr>
          <w:b/>
        </w:rPr>
        <w:t>2. Meaning / Lexical Definition</w:t>
      </w:r>
    </w:p>
    <w:p w14:paraId="75991FB5" w14:textId="77777777" w:rsidR="00C9651E" w:rsidRDefault="00C9651E">
      <w:r>
        <w:t>- The thinking faculty: the mind, intellect, or understanding.</w:t>
      </w:r>
    </w:p>
    <w:p w14:paraId="6DFCD406" w14:textId="77777777" w:rsidR="00C9651E" w:rsidRDefault="00C9651E">
      <w:r>
        <w:t>- The product of thinking: a thought, intention, purpose, or design.</w:t>
      </w:r>
    </w:p>
    <w:p w14:paraId="5AA627C9" w14:textId="77777777" w:rsidR="00C9651E" w:rsidRDefault="00C9651E">
      <w:r>
        <w:t>- The inner moral and spiritual disposition: the inclinations, desires, and attitudes that govern human behavior.</w:t>
      </w:r>
    </w:p>
    <w:p w14:paraId="4EBC13D9" w14:textId="77777777" w:rsidR="00C9651E" w:rsidRDefault="00C9651E"/>
    <w:p w14:paraId="0E3F350F" w14:textId="77777777" w:rsidR="00C9651E" w:rsidRPr="00C9651E" w:rsidRDefault="00C9651E">
      <w:pPr>
        <w:rPr>
          <w:b/>
        </w:rPr>
      </w:pPr>
      <w:r w:rsidRPr="00C9651E">
        <w:rPr>
          <w:b/>
        </w:rPr>
        <w:t>3. Usage and Word Pictures</w:t>
      </w:r>
    </w:p>
    <w:p w14:paraId="0B8E254F" w14:textId="77777777" w:rsidR="00C9651E" w:rsidRDefault="00C9651E">
      <w:r>
        <w:t>- In biblical usage, dianoia frequently encompasses the entire inner life of a person—not just cold, analytical reason, but the seat of moral choices, desires, and affections.</w:t>
      </w:r>
    </w:p>
    <w:p w14:paraId="335E87D5" w14:textId="77777777" w:rsidR="00C9651E" w:rsidRDefault="00C9651E">
      <w:r>
        <w:t>- It pictures the inner workshop where human desires are weighed, intentions are formed, and life direction is plotted before it manifests outwardly.</w:t>
      </w:r>
    </w:p>
    <w:p w14:paraId="77FB2031" w14:textId="77777777" w:rsidR="00C9651E" w:rsidRDefault="00C9651E"/>
    <w:p w14:paraId="723025F7" w14:textId="77777777" w:rsidR="00C9651E" w:rsidRPr="00C9651E" w:rsidRDefault="00C9651E">
      <w:pPr>
        <w:rPr>
          <w:b/>
        </w:rPr>
      </w:pPr>
      <w:r w:rsidRPr="00C9651E">
        <w:rPr>
          <w:b/>
        </w:rPr>
        <w:t>4. Theological Implications</w:t>
      </w:r>
    </w:p>
    <w:p w14:paraId="43798ED5" w14:textId="77777777" w:rsidR="00C9651E" w:rsidRDefault="00C9651E">
      <w:r>
        <w:lastRenderedPageBreak/>
        <w:t>- Ephesians 2:3 portrays humanity as "by nature children of wrath," whose fallen condition thoroughly affects the inner life.</w:t>
      </w:r>
    </w:p>
    <w:p w14:paraId="497009EE" w14:textId="77777777" w:rsidR="00C9651E" w:rsidRDefault="00C9651E">
      <w:r>
        <w:t>- The corruption of the dianoia demonstrates the total depravity of man: sin is not merely an external behavioral problem, but a foundational perversion of human thinking and desire.</w:t>
      </w:r>
    </w:p>
    <w:p w14:paraId="1A2B5766" w14:textId="77777777" w:rsidR="00C9651E" w:rsidRDefault="00C9651E">
      <w:r>
        <w:t>- Spiritual transformation requires the renewal of this inner faculty, moving from darkened rebellion to the mind of Christ.</w:t>
      </w:r>
    </w:p>
    <w:p w14:paraId="103DEAD9" w14:textId="77777777" w:rsidR="00C9651E" w:rsidRDefault="00C9651E"/>
    <w:p w14:paraId="3EF24653" w14:textId="77777777" w:rsidR="00C9651E" w:rsidRPr="00C9651E" w:rsidRDefault="00C9651E">
      <w:pPr>
        <w:rPr>
          <w:b/>
        </w:rPr>
      </w:pPr>
      <w:r w:rsidRPr="00C9651E">
        <w:rPr>
          <w:b/>
        </w:rPr>
        <w:t>5. Contextual Nuance in the Passage</w:t>
      </w:r>
    </w:p>
    <w:p w14:paraId="2BD31877" w14:textId="77777777" w:rsidR="00C9651E" w:rsidRDefault="00C9651E">
      <w:r>
        <w:t>- Paul uses the phrase "fulfilling the desires of the flesh and of the mind (dianoia)" to show that sin engages both bodily impulses and intellectual/emotional drives.</w:t>
      </w:r>
    </w:p>
    <w:p w14:paraId="2A29ABCB" w14:textId="77777777" w:rsidR="00C9651E" w:rsidRDefault="00C9651E">
      <w:r>
        <w:t>- The word emphasizes that our unregenerate state involves a deliberate, mentally shaped alignment with the ways of this world and the prince of the power of the air.</w:t>
      </w:r>
    </w:p>
    <w:p w14:paraId="57801224" w14:textId="77777777" w:rsidR="00C9651E" w:rsidRDefault="00C9651E"/>
    <w:p w14:paraId="5466D658" w14:textId="77777777" w:rsidR="00C9651E" w:rsidRPr="00C9651E" w:rsidRDefault="00C9651E">
      <w:pPr>
        <w:rPr>
          <w:b/>
        </w:rPr>
      </w:pPr>
      <w:r w:rsidRPr="00C9651E">
        <w:rPr>
          <w:b/>
        </w:rPr>
        <w:t>6. Key Uses in Other Verses (NKJV)</w:t>
      </w:r>
    </w:p>
    <w:p w14:paraId="2770656D" w14:textId="77777777" w:rsidR="00C9651E" w:rsidRDefault="00C9651E">
      <w:r>
        <w:t>- Matthew 22:37 - "You shall love the Lord your God with all your heart, with all your soul, and with all your mind."</w:t>
      </w:r>
    </w:p>
    <w:p w14:paraId="148DD0DD" w14:textId="77777777" w:rsidR="00C9651E" w:rsidRDefault="00C9651E">
      <w:r>
        <w:t>- Colossians 1:21 - "And you, who once were alienated and enemies in your mind by wicked works, yet now He has reconciled..."</w:t>
      </w:r>
    </w:p>
    <w:p w14:paraId="592537EE" w14:textId="77777777" w:rsidR="00C9651E" w:rsidRDefault="00C9651E">
      <w:r>
        <w:t>- 1 Peter 1:13 - "Therefore gird up the loins of your mind, be sober, and rest your hope fully upon the grace that is to be brought to you at the revelation of Jesus Christ."</w:t>
      </w:r>
    </w:p>
    <w:p w14:paraId="30B0584F" w14:textId="77777777" w:rsidR="00C9651E" w:rsidRDefault="00C9651E"/>
    <w:p w14:paraId="2F113A0A" w14:textId="77777777" w:rsidR="00C9651E" w:rsidRPr="00C9651E" w:rsidRDefault="00C9651E">
      <w:pPr>
        <w:rPr>
          <w:b/>
        </w:rPr>
      </w:pPr>
      <w:r w:rsidRPr="00C9651E">
        <w:rPr>
          <w:b/>
        </w:rPr>
        <w:t>7. Other Relevant Insights</w:t>
      </w:r>
    </w:p>
    <w:p w14:paraId="2055383A" w14:textId="77777777" w:rsidR="00C9651E" w:rsidRDefault="00C9651E">
      <w:r>
        <w:t>- The grammatical pairing in Ephesians 2:3 ("desires of the flesh and of the mind") unites physical appetites and psychological inclinations under a single category of fallen human nature.</w:t>
      </w:r>
    </w:p>
    <w:p w14:paraId="36309F50" w14:textId="77777777" w:rsidR="00C9651E" w:rsidRDefault="00C9651E">
      <w:r>
        <w:t>- Because the dianoia can be darkened or hostile toward God, salvation must rescue the intellect and imagination just as much as the conscience and the will.</w:t>
      </w:r>
    </w:p>
    <w:p w14:paraId="35C57043" w14:textId="77777777" w:rsidR="00C9651E" w:rsidRDefault="00C9651E"/>
    <w:p w14:paraId="301A2F44" w14:textId="77777777" w:rsidR="00C9651E" w:rsidRPr="00C9651E" w:rsidRDefault="00C9651E">
      <w:pPr>
        <w:rPr>
          <w:b/>
        </w:rPr>
      </w:pPr>
      <w:r w:rsidRPr="00C9651E">
        <w:rPr>
          <w:b/>
        </w:rPr>
        <w:t>8. References</w:t>
      </w:r>
    </w:p>
    <w:p w14:paraId="06D6DF56" w14:textId="77777777" w:rsidR="00C9651E" w:rsidRDefault="00C9651E">
      <w:r>
        <w:lastRenderedPageBreak/>
        <w:t>BDAG</w:t>
      </w:r>
    </w:p>
    <w:p w14:paraId="24771DD8" w14:textId="77777777" w:rsidR="00C9651E" w:rsidRDefault="00C9651E">
      <w:r>
        <w:t>TDNT</w:t>
      </w:r>
    </w:p>
    <w:p w14:paraId="60050796" w14:textId="77777777" w:rsidR="00C9651E" w:rsidRDefault="00C9651E">
      <w:r>
        <w:t>NIDNTTE</w:t>
      </w:r>
    </w:p>
    <w:p w14:paraId="08735255" w14:textId="77777777" w:rsidR="00C9651E" w:rsidRDefault="00C9651E">
      <w:r>
        <w:t>Thayer's Greek-English Lexicon</w:t>
      </w:r>
    </w:p>
    <w:p w14:paraId="6F6E5246" w14:textId="4B2A2C45" w:rsidR="004C5552" w:rsidRDefault="00C9651E">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5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651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44A4"/>
  <w15:chartTrackingRefBased/>
  <w15:docId w15:val="{A72D0ADE-2C5C-4C48-AFCC-7A2CA9FAD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6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6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51E"/>
    <w:rPr>
      <w:rFonts w:eastAsiaTheme="majorEastAsia" w:cstheme="majorBidi"/>
      <w:color w:val="272727" w:themeColor="text1" w:themeTint="D8"/>
    </w:rPr>
  </w:style>
  <w:style w:type="paragraph" w:styleId="Title">
    <w:name w:val="Title"/>
    <w:basedOn w:val="Normal"/>
    <w:next w:val="Normal"/>
    <w:link w:val="TitleChar"/>
    <w:uiPriority w:val="10"/>
    <w:qFormat/>
    <w:rsid w:val="00C96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51E"/>
    <w:pPr>
      <w:spacing w:before="160"/>
      <w:jc w:val="center"/>
    </w:pPr>
    <w:rPr>
      <w:i/>
      <w:iCs/>
      <w:color w:val="404040" w:themeColor="text1" w:themeTint="BF"/>
    </w:rPr>
  </w:style>
  <w:style w:type="character" w:customStyle="1" w:styleId="QuoteChar">
    <w:name w:val="Quote Char"/>
    <w:basedOn w:val="DefaultParagraphFont"/>
    <w:link w:val="Quote"/>
    <w:uiPriority w:val="29"/>
    <w:rsid w:val="00C9651E"/>
    <w:rPr>
      <w:i/>
      <w:iCs/>
      <w:color w:val="404040" w:themeColor="text1" w:themeTint="BF"/>
    </w:rPr>
  </w:style>
  <w:style w:type="paragraph" w:styleId="ListParagraph">
    <w:name w:val="List Paragraph"/>
    <w:basedOn w:val="Normal"/>
    <w:uiPriority w:val="34"/>
    <w:qFormat/>
    <w:rsid w:val="00C9651E"/>
    <w:pPr>
      <w:ind w:left="720"/>
      <w:contextualSpacing/>
    </w:pPr>
  </w:style>
  <w:style w:type="character" w:styleId="IntenseEmphasis">
    <w:name w:val="Intense Emphasis"/>
    <w:basedOn w:val="DefaultParagraphFont"/>
    <w:uiPriority w:val="21"/>
    <w:qFormat/>
    <w:rsid w:val="00C9651E"/>
    <w:rPr>
      <w:i/>
      <w:iCs/>
      <w:color w:val="2E74B5" w:themeColor="accent1" w:themeShade="BF"/>
    </w:rPr>
  </w:style>
  <w:style w:type="paragraph" w:styleId="IntenseQuote">
    <w:name w:val="Intense Quote"/>
    <w:basedOn w:val="Normal"/>
    <w:next w:val="Normal"/>
    <w:link w:val="IntenseQuoteChar"/>
    <w:uiPriority w:val="30"/>
    <w:qFormat/>
    <w:rsid w:val="00C965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651E"/>
    <w:rPr>
      <w:i/>
      <w:iCs/>
      <w:color w:val="2E74B5" w:themeColor="accent1" w:themeShade="BF"/>
    </w:rPr>
  </w:style>
  <w:style w:type="character" w:styleId="IntenseReference">
    <w:name w:val="Intense Reference"/>
    <w:basedOn w:val="DefaultParagraphFont"/>
    <w:uiPriority w:val="32"/>
    <w:qFormat/>
    <w:rsid w:val="00C965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2652</Characters>
  <Application>Microsoft Office Word</Application>
  <DocSecurity>0</DocSecurity>
  <Lines>51</Lines>
  <Paragraphs>27</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