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2CE7" w14:textId="77777777" w:rsidR="00615C32" w:rsidRPr="00615C32" w:rsidRDefault="00615C32">
      <w:pPr>
        <w:rPr>
          <w:b/>
        </w:rPr>
      </w:pPr>
      <w:r w:rsidRPr="00615C32">
        <w:rPr>
          <w:b/>
        </w:rPr>
        <w:t>GRACE - ( charis , Strong's G5485 )</w:t>
      </w:r>
    </w:p>
    <w:p w14:paraId="1D600641" w14:textId="77777777" w:rsidR="00615C32" w:rsidRDefault="00615C32">
      <w:r w:rsidRPr="00615C32">
        <w:rPr>
          <w:b/>
        </w:rPr>
        <w:t>Summary:</w:t>
      </w:r>
    </w:p>
    <w:p w14:paraId="31F16673" w14:textId="77777777" w:rsidR="00615C32" w:rsidRDefault="00615C32">
      <w:r>
        <w:t>• Charis in Ephesians 2:5 represents the unmerited favor, benevolent goodwill, and transforming power of God extended to undeserving humanity. In this context, it is the absolute source and driving force of salvation, rescuing sinners who were spiritually dead and entirely incapable of saving themselves. It is not merely a passive attitude of kindness but God's active, initiating power that raises the dead to life in Christ.</w:t>
      </w:r>
    </w:p>
    <w:p w14:paraId="7596EF9A" w14:textId="77777777" w:rsidR="00615C32" w:rsidRDefault="00615C32"/>
    <w:p w14:paraId="62E707E6" w14:textId="77777777" w:rsidR="00615C32" w:rsidRDefault="00615C32">
      <w:r w:rsidRPr="00615C32">
        <w:rPr>
          <w:b/>
        </w:rPr>
        <w:t>Full Study:</w:t>
      </w:r>
    </w:p>
    <w:p w14:paraId="732C717D" w14:textId="77777777" w:rsidR="00615C32" w:rsidRDefault="00615C32"/>
    <w:p w14:paraId="281B9F97" w14:textId="77777777" w:rsidR="00615C32" w:rsidRPr="00615C32" w:rsidRDefault="00615C32">
      <w:pPr>
        <w:rPr>
          <w:b/>
        </w:rPr>
      </w:pPr>
      <w:r w:rsidRPr="00615C32">
        <w:rPr>
          <w:b/>
        </w:rPr>
        <w:t>1. Word Picture / Background</w:t>
      </w:r>
    </w:p>
    <w:p w14:paraId="56AE1AD9" w14:textId="77777777" w:rsidR="00615C32" w:rsidRDefault="00615C32">
      <w:r>
        <w:t xml:space="preserve">Historically, charis evolved from classical Greek roots associated with beauty, charm, joy, and winsomeness. It originally referred to something that brings delight or evokes pleasure, such as a beautiful work of art, a gracious speech, or an act of kindness that brings joy to the recipient. </w:t>
      </w:r>
    </w:p>
    <w:p w14:paraId="34C7C4AA" w14:textId="77777777" w:rsidR="00615C32" w:rsidRDefault="00615C32"/>
    <w:p w14:paraId="7100D2EA" w14:textId="77777777" w:rsidR="00615C32" w:rsidRDefault="00615C32">
      <w:r>
        <w:t>In the Greco-Roman world, charis also functioned in the context of patron-client relationships. A wealthy patron would bestow a favor (charis) upon a client, who in turn owed the patron loyalty, public honor, and gratitude. However, biblical grace explodes this cultural model. While Roman patrons gave favors to those of potential value, social status, or loyalty, God bestows His supreme charis upon those who are spiritually bankrupt, hostile, and dead in their sins. It is favor extended with no expectation of repayment and with no prior merit in the recipient.</w:t>
      </w:r>
    </w:p>
    <w:p w14:paraId="1D5BDF6C" w14:textId="77777777" w:rsidR="00615C32" w:rsidRDefault="00615C32"/>
    <w:p w14:paraId="037B0050" w14:textId="77777777" w:rsidR="00615C32" w:rsidRPr="00615C32" w:rsidRDefault="00615C32">
      <w:pPr>
        <w:rPr>
          <w:b/>
        </w:rPr>
      </w:pPr>
      <w:r w:rsidRPr="00615C32">
        <w:rPr>
          <w:b/>
        </w:rPr>
        <w:t>2. Meaning / Lexical Definition</w:t>
      </w:r>
    </w:p>
    <w:p w14:paraId="29E5F79F" w14:textId="77777777" w:rsidR="00615C32" w:rsidRDefault="00615C32">
      <w:r>
        <w:t>The noun charis possesses a rich semantic range in the New Testament:</w:t>
      </w:r>
    </w:p>
    <w:p w14:paraId="59204770" w14:textId="77777777" w:rsidR="00615C32" w:rsidRDefault="00615C32">
      <w:r>
        <w:t>• Favor, goodwill, or lovingkindness, particularly shown by a superior to an inferior.</w:t>
      </w:r>
    </w:p>
    <w:p w14:paraId="24E42C80" w14:textId="77777777" w:rsidR="00615C32" w:rsidRDefault="00615C32">
      <w:r>
        <w:t>• A state of unmerited favor or undeserved blessing.</w:t>
      </w:r>
    </w:p>
    <w:p w14:paraId="710BEEC6" w14:textId="77777777" w:rsidR="00615C32" w:rsidRDefault="00615C32">
      <w:r>
        <w:t>• An expression of gratitude, thanks, or praise (such as giving thanks to God).</w:t>
      </w:r>
    </w:p>
    <w:p w14:paraId="70A475E3" w14:textId="77777777" w:rsidR="00615C32" w:rsidRDefault="00615C32">
      <w:r>
        <w:t>• A concrete gift, benefit, or blessing resulting from favor.</w:t>
      </w:r>
    </w:p>
    <w:p w14:paraId="1CBB3E37" w14:textId="77777777" w:rsidR="00615C32" w:rsidRDefault="00615C32"/>
    <w:p w14:paraId="23D53FAF" w14:textId="77777777" w:rsidR="00615C32" w:rsidRDefault="00615C32">
      <w:r>
        <w:t>In Ephesians 2:5, charis denotes the completely unmerited favor and active, saving power of God. It is the sovereign, gracious disposition of God that initiates and accomplishes salvation apart from any human contribution, worth, or effort.</w:t>
      </w:r>
    </w:p>
    <w:p w14:paraId="539725C8" w14:textId="77777777" w:rsidR="00615C32" w:rsidRDefault="00615C32"/>
    <w:p w14:paraId="26F9DAC5" w14:textId="77777777" w:rsidR="00615C32" w:rsidRPr="00615C32" w:rsidRDefault="00615C32">
      <w:pPr>
        <w:rPr>
          <w:b/>
        </w:rPr>
      </w:pPr>
      <w:r w:rsidRPr="00615C32">
        <w:rPr>
          <w:b/>
        </w:rPr>
        <w:t>3. Usage and Word Pictures</w:t>
      </w:r>
    </w:p>
    <w:p w14:paraId="0A13BAF9" w14:textId="77777777" w:rsidR="00615C32" w:rsidRDefault="00615C32">
      <w:r>
        <w:t xml:space="preserve">The New Testament uses charis over 150 times, heavily concentrated in the Pauline epistles. It is frequently contrasted with works (ergon) or debt (opheilema). While works demand a wage, grace bestows a free gift. </w:t>
      </w:r>
    </w:p>
    <w:p w14:paraId="289CC37F" w14:textId="77777777" w:rsidR="00615C32" w:rsidRDefault="00615C32"/>
    <w:p w14:paraId="460C4744" w14:textId="77777777" w:rsidR="00615C32" w:rsidRDefault="00615C32">
      <w:r>
        <w:t>A powerful biblical word picture of charis is that of a king stepping down from his throne to pardon and adopt a condemned rebel who has nothing to offer but treason. It is favor that is not only unmerited but actively demerited—given to those who deserve the exact opposite. In addition, grace is described as a force that "reigns" (Romans 5:21), "instructs" (Titus 2:12), and "strengthens" (2 Timothy 2:1), showing that it is an active, transforming influence rather than a static concept.</w:t>
      </w:r>
    </w:p>
    <w:p w14:paraId="68193B02" w14:textId="77777777" w:rsidR="00615C32" w:rsidRDefault="00615C32"/>
    <w:p w14:paraId="490A7260" w14:textId="77777777" w:rsidR="00615C32" w:rsidRPr="00615C32" w:rsidRDefault="00615C32">
      <w:pPr>
        <w:rPr>
          <w:b/>
        </w:rPr>
      </w:pPr>
      <w:r w:rsidRPr="00615C32">
        <w:rPr>
          <w:b/>
        </w:rPr>
        <w:t>4. Theological Implications</w:t>
      </w:r>
    </w:p>
    <w:p w14:paraId="5FF71594" w14:textId="77777777" w:rsidR="00615C32" w:rsidRDefault="00615C32">
      <w:r>
        <w:t>• The Ground of Monergistic Salvation: Because humanity is "dead in trespasses" (Ephesians 2:1, 5), salvation must be entirely of God. Dead people cannot seek favor, negotiate a rescue, or cooperate in their resuscitation. Grace is the theological foundation for the truth that God initiates, carries out, and completes the work of salvation.</w:t>
      </w:r>
    </w:p>
    <w:p w14:paraId="0288F8BA" w14:textId="77777777" w:rsidR="00615C32" w:rsidRDefault="00615C32">
      <w:r>
        <w:t>• Exclusion of Human Pride: Because salvation is by grace, all human boasting is completely excluded. If salvation were even slightly dependent on human merit, wisdom, or works, the glory would be shared. Grace ensures that God receives all the glory.</w:t>
      </w:r>
    </w:p>
    <w:p w14:paraId="44AD5A44" w14:textId="77777777" w:rsidR="00615C32" w:rsidRDefault="00615C32">
      <w:r>
        <w:t>• Transformational and Dynamic: Grace is not a license to sin, nor is it merely a legal status change. It is an enabling, living power. The same grace that forgives also regenerates, sanctifies, and empowers believers to walk in newness of life.</w:t>
      </w:r>
    </w:p>
    <w:p w14:paraId="6D2D9F49" w14:textId="77777777" w:rsidR="00615C32" w:rsidRDefault="00615C32"/>
    <w:p w14:paraId="04B03FFF" w14:textId="77777777" w:rsidR="00615C32" w:rsidRPr="00615C32" w:rsidRDefault="00615C32">
      <w:pPr>
        <w:rPr>
          <w:b/>
        </w:rPr>
      </w:pPr>
      <w:r w:rsidRPr="00615C32">
        <w:rPr>
          <w:b/>
        </w:rPr>
        <w:t>5. Contextual Nuance in the Passage</w:t>
      </w:r>
    </w:p>
    <w:p w14:paraId="5B8F27EB" w14:textId="77777777" w:rsidR="00615C32" w:rsidRDefault="00615C32">
      <w:r>
        <w:t xml:space="preserve">In Ephesians 2:5, Paul inserts a sudden, exclamatory parenthetical phrase: "(by grace you have been saved)." </w:t>
      </w:r>
    </w:p>
    <w:p w14:paraId="4C1EDFD2" w14:textId="77777777" w:rsidR="00615C32" w:rsidRDefault="00615C32"/>
    <w:p w14:paraId="342DBD8B" w14:textId="77777777" w:rsidR="00615C32" w:rsidRDefault="00615C32">
      <w:r>
        <w:t xml:space="preserve">The Greek verb for "have been saved" (sesosmenoi) is a perfect passive participle, indicating an action that was completed in the past with ongoing, permanent present results. By placing "by grace" (chariti) at the very beginning of this parenthetical phrase, Paul grammatically highlights grace as the sole efficient cause of this salvation. </w:t>
      </w:r>
    </w:p>
    <w:p w14:paraId="329152F6" w14:textId="77777777" w:rsidR="00615C32" w:rsidRDefault="00615C32"/>
    <w:p w14:paraId="309838EA" w14:textId="77777777" w:rsidR="00615C32" w:rsidRDefault="00615C32">
      <w:r>
        <w:t>The transition from spiritual death (verses 1–3) to spiritual resurrection and ascension with Christ (verses 5–6) is entirely the work of divine grace. Human effort had zero part in making the dead sinner alive. The parenthesis serves as an urgent reminder that our seat in the heavenly places is anchored entirely in God's unmerited favor, not our own achievements.</w:t>
      </w:r>
    </w:p>
    <w:p w14:paraId="648D05C9" w14:textId="77777777" w:rsidR="00615C32" w:rsidRDefault="00615C32"/>
    <w:p w14:paraId="266DFE4D" w14:textId="77777777" w:rsidR="00615C32" w:rsidRPr="00615C32" w:rsidRDefault="00615C32">
      <w:pPr>
        <w:rPr>
          <w:b/>
        </w:rPr>
      </w:pPr>
      <w:r w:rsidRPr="00615C32">
        <w:rPr>
          <w:b/>
        </w:rPr>
        <w:t>6. Key Uses in Other Verses (NKJV)</w:t>
      </w:r>
    </w:p>
    <w:p w14:paraId="116D9FCE" w14:textId="77777777" w:rsidR="00615C32" w:rsidRDefault="00615C32">
      <w:r>
        <w:t>• Romans 3:24 - "...being justified freely by His grace through the redemption that is in Christ Jesus..."</w:t>
      </w:r>
    </w:p>
    <w:p w14:paraId="2FD9F210" w14:textId="77777777" w:rsidR="00615C32" w:rsidRDefault="00615C32">
      <w:r>
        <w:t>• Ephesians 2:8 - "For by grace you have been saved through faith, and that not of yourselves; it is the gift of God..."</w:t>
      </w:r>
    </w:p>
    <w:p w14:paraId="3A5FC283" w14:textId="77777777" w:rsidR="00615C32" w:rsidRDefault="00615C32">
      <w:r>
        <w:t>• Titus 2:11 - "For the grace of God that brings salvation has appeared to all men..."</w:t>
      </w:r>
    </w:p>
    <w:p w14:paraId="181EDA48" w14:textId="77777777" w:rsidR="00615C32" w:rsidRDefault="00615C32">
      <w:r>
        <w:t>• Hebrews 4:16 - "Let us therefore come boldly to the throne of grace, that we may obtain mercy and find grace to help in time of need."</w:t>
      </w:r>
    </w:p>
    <w:p w14:paraId="4D1BC360" w14:textId="77777777" w:rsidR="00615C32" w:rsidRDefault="00615C32"/>
    <w:p w14:paraId="06FFD66A" w14:textId="77777777" w:rsidR="00615C32" w:rsidRPr="00615C32" w:rsidRDefault="00615C32">
      <w:pPr>
        <w:rPr>
          <w:b/>
        </w:rPr>
      </w:pPr>
      <w:r w:rsidRPr="00615C32">
        <w:rPr>
          <w:b/>
        </w:rPr>
        <w:t>7. Other Relevant Insights</w:t>
      </w:r>
    </w:p>
    <w:p w14:paraId="14E5F02B" w14:textId="77777777" w:rsidR="00615C32" w:rsidRDefault="00615C32">
      <w:r>
        <w:t xml:space="preserve">In the Greek translation of the Old Testament (the Septuagint), charis often translates the Hebrew word chen (favor, grace), which carries the picture of a superior bending or stooping down in kindness to an inferior. </w:t>
      </w:r>
    </w:p>
    <w:p w14:paraId="059536BB" w14:textId="77777777" w:rsidR="00615C32" w:rsidRDefault="00615C32"/>
    <w:p w14:paraId="34F1AB3B" w14:textId="77777777" w:rsidR="00615C32" w:rsidRDefault="00615C32">
      <w:r>
        <w:t>There is also a deep connection between charis (grace) and charisma (spiritual gift). Charis is the fountainhead of God's favor, while charisma is the concrete, individualized manifestation of that grace working through believers for the building up of the church.</w:t>
      </w:r>
    </w:p>
    <w:p w14:paraId="38B087F8" w14:textId="77777777" w:rsidR="00615C32" w:rsidRDefault="00615C32"/>
    <w:p w14:paraId="77B0FCE4" w14:textId="77777777" w:rsidR="00615C32" w:rsidRPr="00615C32" w:rsidRDefault="00615C32">
      <w:pPr>
        <w:rPr>
          <w:b/>
        </w:rPr>
      </w:pPr>
      <w:r w:rsidRPr="00615C32">
        <w:rPr>
          <w:b/>
        </w:rPr>
        <w:t>8. References</w:t>
      </w:r>
    </w:p>
    <w:p w14:paraId="21839773" w14:textId="77777777" w:rsidR="00615C32" w:rsidRDefault="00615C32">
      <w:r>
        <w:t>• BDAG Greek-English Lexicon of the New Testament</w:t>
      </w:r>
    </w:p>
    <w:p w14:paraId="0B9DD357" w14:textId="77777777" w:rsidR="00615C32" w:rsidRDefault="00615C32">
      <w:r>
        <w:t>• Theological Dictionary of the New Testament (Little Kittel)</w:t>
      </w:r>
    </w:p>
    <w:p w14:paraId="22518E84" w14:textId="77777777" w:rsidR="00615C32" w:rsidRDefault="00615C32">
      <w:r>
        <w:t>• Vine's Expository Dictionary of New Testament Words</w:t>
      </w:r>
    </w:p>
    <w:p w14:paraId="64212294" w14:textId="77777777" w:rsidR="00615C32" w:rsidRDefault="00615C32">
      <w:r>
        <w:t>• Complete Word Study Dictionary: New Testament by Spiros Zodhiates</w:t>
      </w:r>
    </w:p>
    <w:p w14:paraId="36B2404C" w14:textId="663861E7" w:rsidR="004C5552" w:rsidRDefault="00615C32">
      <w:r>
        <w:t>• Precept Austin Exegetical Commentary on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5C32"/>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9B62"/>
  <w15:chartTrackingRefBased/>
  <w15:docId w15:val="{7CAA4EC8-674B-489F-95C1-28ED91B4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32"/>
    <w:rPr>
      <w:rFonts w:eastAsiaTheme="majorEastAsia" w:cstheme="majorBidi"/>
      <w:color w:val="272727" w:themeColor="text1" w:themeTint="D8"/>
    </w:rPr>
  </w:style>
  <w:style w:type="paragraph" w:styleId="Title">
    <w:name w:val="Title"/>
    <w:basedOn w:val="Normal"/>
    <w:next w:val="Normal"/>
    <w:link w:val="TitleChar"/>
    <w:uiPriority w:val="10"/>
    <w:qFormat/>
    <w:rsid w:val="0061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32"/>
    <w:pPr>
      <w:spacing w:before="160"/>
      <w:jc w:val="center"/>
    </w:pPr>
    <w:rPr>
      <w:i/>
      <w:iCs/>
      <w:color w:val="404040" w:themeColor="text1" w:themeTint="BF"/>
    </w:rPr>
  </w:style>
  <w:style w:type="character" w:customStyle="1" w:styleId="QuoteChar">
    <w:name w:val="Quote Char"/>
    <w:basedOn w:val="DefaultParagraphFont"/>
    <w:link w:val="Quote"/>
    <w:uiPriority w:val="29"/>
    <w:rsid w:val="00615C32"/>
    <w:rPr>
      <w:i/>
      <w:iCs/>
      <w:color w:val="404040" w:themeColor="text1" w:themeTint="BF"/>
    </w:rPr>
  </w:style>
  <w:style w:type="paragraph" w:styleId="ListParagraph">
    <w:name w:val="List Paragraph"/>
    <w:basedOn w:val="Normal"/>
    <w:uiPriority w:val="34"/>
    <w:qFormat/>
    <w:rsid w:val="00615C32"/>
    <w:pPr>
      <w:ind w:left="720"/>
      <w:contextualSpacing/>
    </w:pPr>
  </w:style>
  <w:style w:type="character" w:styleId="IntenseEmphasis">
    <w:name w:val="Intense Emphasis"/>
    <w:basedOn w:val="DefaultParagraphFont"/>
    <w:uiPriority w:val="21"/>
    <w:qFormat/>
    <w:rsid w:val="00615C32"/>
    <w:rPr>
      <w:i/>
      <w:iCs/>
      <w:color w:val="2E74B5" w:themeColor="accent1" w:themeShade="BF"/>
    </w:rPr>
  </w:style>
  <w:style w:type="paragraph" w:styleId="IntenseQuote">
    <w:name w:val="Intense Quote"/>
    <w:basedOn w:val="Normal"/>
    <w:next w:val="Normal"/>
    <w:link w:val="IntenseQuoteChar"/>
    <w:uiPriority w:val="30"/>
    <w:qFormat/>
    <w:rsid w:val="00615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5C32"/>
    <w:rPr>
      <w:i/>
      <w:iCs/>
      <w:color w:val="2E74B5" w:themeColor="accent1" w:themeShade="BF"/>
    </w:rPr>
  </w:style>
  <w:style w:type="character" w:styleId="IntenseReference">
    <w:name w:val="Intense Reference"/>
    <w:basedOn w:val="DefaultParagraphFont"/>
    <w:uiPriority w:val="32"/>
    <w:qFormat/>
    <w:rsid w:val="00615C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4843</Characters>
  <Application>Microsoft Office Word</Application>
  <DocSecurity>0</DocSecurity>
  <Lines>93</Lines>
  <Paragraphs>50</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