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28E3" w14:textId="77777777" w:rsidR="009B5E3E" w:rsidRPr="009B5E3E" w:rsidRDefault="009B5E3E">
      <w:pPr>
        <w:rPr>
          <w:b/>
        </w:rPr>
      </w:pPr>
      <w:r w:rsidRPr="009B5E3E">
        <w:rPr>
          <w:b/>
        </w:rPr>
        <w:t>GIFT - ( dōron , Strong's G1435 )</w:t>
      </w:r>
    </w:p>
    <w:p w14:paraId="7ADC0F8B" w14:textId="77777777" w:rsidR="009B5E3E" w:rsidRDefault="009B5E3E">
      <w:r w:rsidRPr="009B5E3E">
        <w:rPr>
          <w:b/>
        </w:rPr>
        <w:t>Summary:</w:t>
      </w:r>
    </w:p>
    <w:p w14:paraId="16916000" w14:textId="77777777" w:rsidR="009B5E3E" w:rsidRDefault="009B5E3E">
      <w:r>
        <w:t>The Greek noun dōron refers to a gift, present, or sacrificial offering voluntarily bestowed to express honor, establish a relationship, or show favor. In Ephesians 2:8, it highlights that salvation is entirely a free, unearned sovereign favor from God, rather than a reward for human effort or merit.</w:t>
      </w:r>
    </w:p>
    <w:p w14:paraId="7C4FCCA1" w14:textId="77777777" w:rsidR="009B5E3E" w:rsidRDefault="009B5E3E"/>
    <w:p w14:paraId="30AD3ACF" w14:textId="77777777" w:rsidR="009B5E3E" w:rsidRDefault="009B5E3E">
      <w:r w:rsidRPr="009B5E3E">
        <w:rPr>
          <w:b/>
        </w:rPr>
        <w:t>Full Study:</w:t>
      </w:r>
    </w:p>
    <w:p w14:paraId="5F5CF942" w14:textId="77777777" w:rsidR="009B5E3E" w:rsidRDefault="009B5E3E"/>
    <w:p w14:paraId="21E9042B" w14:textId="77777777" w:rsidR="009B5E3E" w:rsidRPr="009B5E3E" w:rsidRDefault="009B5E3E">
      <w:pPr>
        <w:rPr>
          <w:b/>
        </w:rPr>
      </w:pPr>
      <w:r w:rsidRPr="009B5E3E">
        <w:rPr>
          <w:b/>
        </w:rPr>
        <w:t>1. Word Picture / Background</w:t>
      </w:r>
    </w:p>
    <w:p w14:paraId="12C32FB1" w14:textId="77777777" w:rsidR="009B5E3E" w:rsidRDefault="009B5E3E">
      <w:r>
        <w:t>In the ancient Greco-Roman and Jewish worlds, a dōron was a formal gift or offering. It was often presented to a person of superior status, such as a king or deity, to secure favor, show homage, or express gratitude. In the Septuagint, dōron frequently translates the Hebrew minchah (offering) or korban (sacrificial gift dedicated to God). This background carries both the sense of a generous, voluntary present given from one person to another and a sacred offering dedicated in a worshipful context.</w:t>
      </w:r>
    </w:p>
    <w:p w14:paraId="2F57D10A" w14:textId="77777777" w:rsidR="009B5E3E" w:rsidRDefault="009B5E3E"/>
    <w:p w14:paraId="7C02D8B8" w14:textId="77777777" w:rsidR="009B5E3E" w:rsidRPr="009B5E3E" w:rsidRDefault="009B5E3E">
      <w:pPr>
        <w:rPr>
          <w:b/>
        </w:rPr>
      </w:pPr>
      <w:r w:rsidRPr="009B5E3E">
        <w:rPr>
          <w:b/>
        </w:rPr>
        <w:t>2. Meaning / Lexical Definition</w:t>
      </w:r>
    </w:p>
    <w:p w14:paraId="7F1622C4" w14:textId="77777777" w:rsidR="009B5E3E" w:rsidRDefault="009B5E3E">
      <w:r>
        <w:t>The word dōron refers to a gift or present. It denotes something voluntarily transferred by one person to another without compensation. Unlike a wage, which is earned, or a debt, which is owed, dōron is fundamentally characterized by its free and gratuitous nature. In the New Testament, it is consistently used for benevolent gifts, religious offerings, and the supreme, unmerited gifts of God to humanity.</w:t>
      </w:r>
    </w:p>
    <w:p w14:paraId="43576275" w14:textId="77777777" w:rsidR="009B5E3E" w:rsidRDefault="009B5E3E"/>
    <w:p w14:paraId="7AED1362" w14:textId="77777777" w:rsidR="009B5E3E" w:rsidRPr="009B5E3E" w:rsidRDefault="009B5E3E">
      <w:pPr>
        <w:rPr>
          <w:b/>
        </w:rPr>
      </w:pPr>
      <w:r w:rsidRPr="009B5E3E">
        <w:rPr>
          <w:b/>
        </w:rPr>
        <w:t>3. Usage and Word Pictures</w:t>
      </w:r>
    </w:p>
    <w:p w14:paraId="496A827B" w14:textId="77777777" w:rsidR="009B5E3E" w:rsidRDefault="009B5E3E">
      <w:r>
        <w:t>Throughout the New Testament, dōron is used in three primary ways:</w:t>
      </w:r>
    </w:p>
    <w:p w14:paraId="5EC8205A" w14:textId="77777777" w:rsidR="009B5E3E" w:rsidRDefault="009B5E3E">
      <w:r>
        <w:t>• Sacrificial offerings brought to the temple altar.</w:t>
      </w:r>
    </w:p>
    <w:p w14:paraId="49DEC819" w14:textId="77777777" w:rsidR="009B5E3E" w:rsidRDefault="009B5E3E">
      <w:r>
        <w:t>• Tribute or presents brought by dignitaries, such as the gold, frankincense, and myrrh presented by the magi to the infant Christ.</w:t>
      </w:r>
    </w:p>
    <w:p w14:paraId="1646A756" w14:textId="77777777" w:rsidR="009B5E3E" w:rsidRDefault="009B5E3E">
      <w:r>
        <w:t>• The divine, gratuitous gifts of God's grace, salvation, and the Holy Spirit to humanity.</w:t>
      </w:r>
    </w:p>
    <w:p w14:paraId="7EB001B2" w14:textId="77777777" w:rsidR="009B5E3E" w:rsidRDefault="009B5E3E"/>
    <w:p w14:paraId="20D450D7" w14:textId="77777777" w:rsidR="009B5E3E" w:rsidRDefault="009B5E3E">
      <w:r>
        <w:t>The word-picture of a dōron implies a complete transfer of ownership. Once a gift is handed over, the recipient possesses it entirely, yet they can claim no hand in its production or acquisition.</w:t>
      </w:r>
    </w:p>
    <w:p w14:paraId="5DE234BA" w14:textId="77777777" w:rsidR="009B5E3E" w:rsidRDefault="009B5E3E"/>
    <w:p w14:paraId="095C3FCD" w14:textId="77777777" w:rsidR="009B5E3E" w:rsidRPr="009B5E3E" w:rsidRDefault="009B5E3E">
      <w:pPr>
        <w:rPr>
          <w:b/>
        </w:rPr>
      </w:pPr>
      <w:r w:rsidRPr="009B5E3E">
        <w:rPr>
          <w:b/>
        </w:rPr>
        <w:t>4. Theological Implications</w:t>
      </w:r>
    </w:p>
    <w:p w14:paraId="653CD01A" w14:textId="77777777" w:rsidR="009B5E3E" w:rsidRDefault="009B5E3E">
      <w:r>
        <w:t xml:space="preserve">The theological weight of dōron in salvation history is profound. It strips humanity of any ground for boasting. Because salvation is a dōron, it cannot be achieved through works, heritage, or personal righteousness. </w:t>
      </w:r>
    </w:p>
    <w:p w14:paraId="7F0752FD" w14:textId="77777777" w:rsidR="009B5E3E" w:rsidRDefault="009B5E3E"/>
    <w:p w14:paraId="0E577550" w14:textId="77777777" w:rsidR="009B5E3E" w:rsidRDefault="009B5E3E">
      <w:r>
        <w:t xml:space="preserve">In Ephesians 2:8, the demonstrative pronoun "that" is neuter, while "grace" and "faith" are feminine. This grammatical structure indicates that "that" refers to the entire preceding clause—the whole process of being saved by grace through faith. Therefore, the entire apparatus of salvation, including the faith to believe, is the sovereign dōron of God. </w:t>
      </w:r>
    </w:p>
    <w:p w14:paraId="3DF47968" w14:textId="77777777" w:rsidR="009B5E3E" w:rsidRDefault="009B5E3E"/>
    <w:p w14:paraId="5DE577B6" w14:textId="77777777" w:rsidR="009B5E3E" w:rsidRDefault="009B5E3E">
      <w:r>
        <w:t>This contrasts sharply with the pagan system of reciprocity, where gifts were given to gods to obligate them to bless the giver. God's dōron is completely unilateral in its initiation; God is the ultimate Giver who requires no payment to extend His saving favor.</w:t>
      </w:r>
    </w:p>
    <w:p w14:paraId="58CE95E4" w14:textId="77777777" w:rsidR="009B5E3E" w:rsidRDefault="009B5E3E"/>
    <w:p w14:paraId="5F1B01E3" w14:textId="77777777" w:rsidR="009B5E3E" w:rsidRPr="009B5E3E" w:rsidRDefault="009B5E3E">
      <w:pPr>
        <w:rPr>
          <w:b/>
        </w:rPr>
      </w:pPr>
      <w:r w:rsidRPr="009B5E3E">
        <w:rPr>
          <w:b/>
        </w:rPr>
        <w:t>5. Contextual Nuance in the Passage</w:t>
      </w:r>
    </w:p>
    <w:p w14:paraId="0F933CA9" w14:textId="77777777" w:rsidR="009B5E3E" w:rsidRDefault="009B5E3E">
      <w:r>
        <w:t>In Ephesians 2:1–10, the text contrasts the believer's past state of spiritual death with their current state of spiritual life in Christ. In verse 8, dōron serves as the climactic summary of this transformation. By placing dōron in direct opposition to "of yourselves," the text emphasizes that salvation originates outside of human capacity. It is an objective reality handed down from heaven to helpless recipients. This word underscores the absolute security of the believer; since the gift was not earned by human merit, it cannot be lost by human frailty.</w:t>
      </w:r>
    </w:p>
    <w:p w14:paraId="51CDC3E5" w14:textId="77777777" w:rsidR="009B5E3E" w:rsidRDefault="009B5E3E"/>
    <w:p w14:paraId="1C9ED881" w14:textId="77777777" w:rsidR="009B5E3E" w:rsidRPr="009B5E3E" w:rsidRDefault="009B5E3E">
      <w:pPr>
        <w:rPr>
          <w:b/>
        </w:rPr>
      </w:pPr>
      <w:r w:rsidRPr="009B5E3E">
        <w:rPr>
          <w:b/>
        </w:rPr>
        <w:t>6. Key Uses in Other Verses (NKJV)</w:t>
      </w:r>
    </w:p>
    <w:p w14:paraId="1CC33F4A" w14:textId="77777777" w:rsidR="009B5E3E" w:rsidRDefault="009B5E3E">
      <w:r>
        <w:t>• Matthew 2:11 – "And when they had opened their treasures, they presented gifts to Him: gold, frankincense, and myrrh."</w:t>
      </w:r>
    </w:p>
    <w:p w14:paraId="2F6A024A" w14:textId="77777777" w:rsidR="009B5E3E" w:rsidRDefault="009B5E3E">
      <w:r>
        <w:t>• Matthew 5:23 – "Therefore if you bring your gift to the altar, and there remember that your brother has something against you..."</w:t>
      </w:r>
    </w:p>
    <w:p w14:paraId="7819FBF3" w14:textId="77777777" w:rsidR="009B5E3E" w:rsidRDefault="009B5E3E">
      <w:r>
        <w:t>• Matthew 15:5 – "But you say, 'Whoever says to his father or mother, "Whatever profit you might have received from me is a gift to God"'"</w:t>
      </w:r>
    </w:p>
    <w:p w14:paraId="5A46C44A" w14:textId="77777777" w:rsidR="009B5E3E" w:rsidRDefault="009B5E3E">
      <w:r>
        <w:t>• Revelation 11:10 – "And those who dwell on the earth will rejoice over them, make merry, and send gifts to one another..."</w:t>
      </w:r>
    </w:p>
    <w:p w14:paraId="5CF81C4A" w14:textId="77777777" w:rsidR="009B5E3E" w:rsidRDefault="009B5E3E"/>
    <w:p w14:paraId="14C8BF46" w14:textId="77777777" w:rsidR="009B5E3E" w:rsidRPr="009B5E3E" w:rsidRDefault="009B5E3E">
      <w:pPr>
        <w:rPr>
          <w:b/>
        </w:rPr>
      </w:pPr>
      <w:r w:rsidRPr="009B5E3E">
        <w:rPr>
          <w:b/>
        </w:rPr>
        <w:t>7. Other Relevant Insights</w:t>
      </w:r>
    </w:p>
    <w:p w14:paraId="70D089C8" w14:textId="77777777" w:rsidR="009B5E3E" w:rsidRDefault="009B5E3E">
      <w:r>
        <w:t>While dōron emphasizes the thing given (the gift itself), it is closely related to other "gift" words in the New Testament, such as dōrea (which emphasizes the free, bountiful nature of the giving) and charisma (which emphasizes the gracious character of the source). In Ephesians 2:8, the choice of dōron highlights the concrete reality of salvation as a packaged, complete present handed over to the believer by God.</w:t>
      </w:r>
    </w:p>
    <w:p w14:paraId="1A46B500" w14:textId="77777777" w:rsidR="009B5E3E" w:rsidRDefault="009B5E3E"/>
    <w:p w14:paraId="320B9724" w14:textId="77777777" w:rsidR="009B5E3E" w:rsidRPr="009B5E3E" w:rsidRDefault="009B5E3E">
      <w:pPr>
        <w:rPr>
          <w:b/>
        </w:rPr>
      </w:pPr>
      <w:r w:rsidRPr="009B5E3E">
        <w:rPr>
          <w:b/>
        </w:rPr>
        <w:t>8. References</w:t>
      </w:r>
    </w:p>
    <w:p w14:paraId="248B6CBB" w14:textId="77777777" w:rsidR="009B5E3E" w:rsidRDefault="009B5E3E">
      <w:r>
        <w:t>• Analytical Lexicon to the Greek New Testament by William D. Mounce</w:t>
      </w:r>
    </w:p>
    <w:p w14:paraId="10ABC8A5" w14:textId="77777777" w:rsidR="009B5E3E" w:rsidRDefault="009B5E3E">
      <w:r>
        <w:t>• Greek-English Lexicon of the New Testament and Other Early Christian Literature by Walter Bauer, Frederick William Danker, William F. Arndt, and F. Wilbur Gingrich (BDAG)</w:t>
      </w:r>
    </w:p>
    <w:p w14:paraId="2A9EB6B0" w14:textId="77777777" w:rsidR="009B5E3E" w:rsidRDefault="009B5E3E">
      <w:r>
        <w:t>• Theological Dictionary of the New Testament edited by Gerhard Kittel and Gerhard Friedrich</w:t>
      </w:r>
    </w:p>
    <w:p w14:paraId="3440887B" w14:textId="77777777" w:rsidR="009B5E3E" w:rsidRDefault="009B5E3E">
      <w:r>
        <w:t>• Vine's Complete Expository Dictionary of Old and New Testament Words by W.E. Vine</w:t>
      </w:r>
    </w:p>
    <w:p w14:paraId="47DBC85F" w14:textId="3A35D966" w:rsidR="004C5552" w:rsidRDefault="009B5E3E">
      <w:r>
        <w:t>• Word Pictures in the New Testament by Archibald Thomas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5E3E"/>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16C4"/>
  <w15:chartTrackingRefBased/>
  <w15:docId w15:val="{76B52FC7-B942-4B2D-82DA-56382C62C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5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5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3E"/>
    <w:rPr>
      <w:rFonts w:eastAsiaTheme="majorEastAsia" w:cstheme="majorBidi"/>
      <w:color w:val="272727" w:themeColor="text1" w:themeTint="D8"/>
    </w:rPr>
  </w:style>
  <w:style w:type="paragraph" w:styleId="Title">
    <w:name w:val="Title"/>
    <w:basedOn w:val="Normal"/>
    <w:next w:val="Normal"/>
    <w:link w:val="TitleChar"/>
    <w:uiPriority w:val="10"/>
    <w:qFormat/>
    <w:rsid w:val="009B5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3E"/>
    <w:pPr>
      <w:spacing w:before="160"/>
      <w:jc w:val="center"/>
    </w:pPr>
    <w:rPr>
      <w:i/>
      <w:iCs/>
      <w:color w:val="404040" w:themeColor="text1" w:themeTint="BF"/>
    </w:rPr>
  </w:style>
  <w:style w:type="character" w:customStyle="1" w:styleId="QuoteChar">
    <w:name w:val="Quote Char"/>
    <w:basedOn w:val="DefaultParagraphFont"/>
    <w:link w:val="Quote"/>
    <w:uiPriority w:val="29"/>
    <w:rsid w:val="009B5E3E"/>
    <w:rPr>
      <w:i/>
      <w:iCs/>
      <w:color w:val="404040" w:themeColor="text1" w:themeTint="BF"/>
    </w:rPr>
  </w:style>
  <w:style w:type="paragraph" w:styleId="ListParagraph">
    <w:name w:val="List Paragraph"/>
    <w:basedOn w:val="Normal"/>
    <w:uiPriority w:val="34"/>
    <w:qFormat/>
    <w:rsid w:val="009B5E3E"/>
    <w:pPr>
      <w:ind w:left="720"/>
      <w:contextualSpacing/>
    </w:pPr>
  </w:style>
  <w:style w:type="character" w:styleId="IntenseEmphasis">
    <w:name w:val="Intense Emphasis"/>
    <w:basedOn w:val="DefaultParagraphFont"/>
    <w:uiPriority w:val="21"/>
    <w:qFormat/>
    <w:rsid w:val="009B5E3E"/>
    <w:rPr>
      <w:i/>
      <w:iCs/>
      <w:color w:val="2E74B5" w:themeColor="accent1" w:themeShade="BF"/>
    </w:rPr>
  </w:style>
  <w:style w:type="paragraph" w:styleId="IntenseQuote">
    <w:name w:val="Intense Quote"/>
    <w:basedOn w:val="Normal"/>
    <w:next w:val="Normal"/>
    <w:link w:val="IntenseQuoteChar"/>
    <w:uiPriority w:val="30"/>
    <w:qFormat/>
    <w:rsid w:val="009B5E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5E3E"/>
    <w:rPr>
      <w:i/>
      <w:iCs/>
      <w:color w:val="2E74B5" w:themeColor="accent1" w:themeShade="BF"/>
    </w:rPr>
  </w:style>
  <w:style w:type="character" w:styleId="IntenseReference">
    <w:name w:val="Intense Reference"/>
    <w:basedOn w:val="DefaultParagraphFont"/>
    <w:uiPriority w:val="32"/>
    <w:qFormat/>
    <w:rsid w:val="009B5E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4083</Characters>
  <Application>Microsoft Office Word</Application>
  <DocSecurity>0</DocSecurity>
  <Lines>78</Lines>
  <Paragraphs>42</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