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8C269" w14:textId="77777777" w:rsidR="00636A98" w:rsidRPr="00636A98" w:rsidRDefault="00636A98">
      <w:pPr>
        <w:rPr>
          <w:b/>
        </w:rPr>
      </w:pPr>
      <w:r w:rsidRPr="00636A98">
        <w:rPr>
          <w:b/>
        </w:rPr>
        <w:t>DWELL - ( katoikeō , Strong's G2730 )</w:t>
      </w:r>
    </w:p>
    <w:p w14:paraId="168438D9" w14:textId="77777777" w:rsidR="00636A98" w:rsidRDefault="00636A98">
      <w:r w:rsidRPr="00636A98">
        <w:rPr>
          <w:b/>
        </w:rPr>
        <w:t>Summary:</w:t>
      </w:r>
    </w:p>
    <w:p w14:paraId="63788C7A" w14:textId="77777777" w:rsidR="00636A98" w:rsidRDefault="00636A98">
      <w:r>
        <w:t>The Greek word katoikeō means to settle down, to inhabit, or to take up permanent residence. Formed by combining kata (down) and oikeō (to dwell or live in a home), it conveys the idea of being entirely at home and establishing a permanent, rooted presence. In Ephesians 3:17, Paul prays that Christ may fully settle down and reign comfortably as the rightful owner of the believer's heart, moving beyond mere presence to absolute lordship and intimate fellowship.</w:t>
      </w:r>
    </w:p>
    <w:p w14:paraId="262D45FE" w14:textId="77777777" w:rsidR="00636A98" w:rsidRDefault="00636A98"/>
    <w:p w14:paraId="69CE6FF7" w14:textId="77777777" w:rsidR="00636A98" w:rsidRDefault="00636A98">
      <w:r w:rsidRPr="00636A98">
        <w:rPr>
          <w:b/>
        </w:rPr>
        <w:t>Full Study:</w:t>
      </w:r>
    </w:p>
    <w:p w14:paraId="343AA77B" w14:textId="77777777" w:rsidR="00636A98" w:rsidRDefault="00636A98"/>
    <w:p w14:paraId="014FBB53" w14:textId="77777777" w:rsidR="00636A98" w:rsidRPr="00636A98" w:rsidRDefault="00636A98">
      <w:pPr>
        <w:rPr>
          <w:b/>
        </w:rPr>
      </w:pPr>
      <w:r w:rsidRPr="00636A98">
        <w:rPr>
          <w:b/>
        </w:rPr>
        <w:t>1. Word Picture / Background</w:t>
      </w:r>
    </w:p>
    <w:p w14:paraId="15C5D753" w14:textId="77777777" w:rsidR="00636A98" w:rsidRDefault="00636A98">
      <w:r>
        <w:t>• The word is a compound of the preposition kata (down) and the verb oikeō (to dwell, derived from oikos, meaning house).</w:t>
      </w:r>
    </w:p>
    <w:p w14:paraId="7E5F52CF" w14:textId="77777777" w:rsidR="00636A98" w:rsidRDefault="00636A98">
      <w:r>
        <w:t>• The prefix kata intensifies the verb, carrying the literal sense of "settling down" definitively and permanently.</w:t>
      </w:r>
    </w:p>
    <w:p w14:paraId="48DA9882" w14:textId="77777777" w:rsidR="00636A98" w:rsidRDefault="00636A98">
      <w:r>
        <w:t>• In the ancient Greek world, a clear lexical and cultural distinction existed between katoikeō (to settle down permanently as a resident or citizen) and paroikeō (to visit as a stranger, a sojourner, or a temporary guest).</w:t>
      </w:r>
    </w:p>
    <w:p w14:paraId="3FAD3DB4" w14:textId="77777777" w:rsidR="00636A98" w:rsidRDefault="00636A98"/>
    <w:p w14:paraId="7545BA18" w14:textId="77777777" w:rsidR="00636A98" w:rsidRPr="00636A98" w:rsidRDefault="00636A98">
      <w:pPr>
        <w:rPr>
          <w:b/>
        </w:rPr>
      </w:pPr>
      <w:r w:rsidRPr="00636A98">
        <w:rPr>
          <w:b/>
        </w:rPr>
        <w:t>2. Meaning / Lexical Definition</w:t>
      </w:r>
    </w:p>
    <w:p w14:paraId="36BF40C3" w14:textId="77777777" w:rsidR="00636A98" w:rsidRDefault="00636A98">
      <w:r>
        <w:t>• To settle down, to inhabit, to dwell in a place.</w:t>
      </w:r>
    </w:p>
    <w:p w14:paraId="23FDEBFC" w14:textId="77777777" w:rsidR="00636A98" w:rsidRDefault="00636A98">
      <w:r>
        <w:t>• To take up permanent abode; to reside permanently.</w:t>
      </w:r>
    </w:p>
    <w:p w14:paraId="06A286BB" w14:textId="77777777" w:rsidR="00636A98" w:rsidRDefault="00636A98">
      <w:r>
        <w:t>• In a figurative or spiritual sense, it refers to a continuous, controlling presence that permeates the dwelling place, making one completely at home.</w:t>
      </w:r>
    </w:p>
    <w:p w14:paraId="33B5987C" w14:textId="77777777" w:rsidR="00636A98" w:rsidRDefault="00636A98"/>
    <w:p w14:paraId="337D9B58" w14:textId="77777777" w:rsidR="00636A98" w:rsidRPr="00636A98" w:rsidRDefault="00636A98">
      <w:pPr>
        <w:rPr>
          <w:b/>
        </w:rPr>
      </w:pPr>
      <w:r w:rsidRPr="00636A98">
        <w:rPr>
          <w:b/>
        </w:rPr>
        <w:t>3. Usage and Word Pictures</w:t>
      </w:r>
    </w:p>
    <w:p w14:paraId="1D3323D3" w14:textId="77777777" w:rsidR="00636A98" w:rsidRDefault="00636A98">
      <w:r>
        <w:t>• The term is frequently used in the New Testament to describe literal inhabitants of a city or region (e.g., the citizens who "dwell" in Jerusalem or Mesopotamia).</w:t>
      </w:r>
    </w:p>
    <w:p w14:paraId="553CCEEA" w14:textId="77777777" w:rsidR="00636A98" w:rsidRDefault="00636A98">
      <w:r>
        <w:t>• It is uniquely applied to divine residency. The fullness of the Godhead does not merely visit Christ; it settles down and permanently resides in Him (Colossians 2:9).</w:t>
      </w:r>
    </w:p>
    <w:p w14:paraId="6A74E9D7" w14:textId="77777777" w:rsidR="00636A98" w:rsidRDefault="00636A98">
      <w:r>
        <w:t>• When applied to the human heart, the word paints a picture of a homeowner taking full possession of their property. A guest is confined to a visitor's room and polite boundaries, but a permanent resident owns the space, rearranging it to suit their own character and desires.</w:t>
      </w:r>
    </w:p>
    <w:p w14:paraId="6D5B34BB" w14:textId="77777777" w:rsidR="00636A98" w:rsidRDefault="00636A98"/>
    <w:p w14:paraId="0C9B20F3" w14:textId="77777777" w:rsidR="00636A98" w:rsidRPr="00636A98" w:rsidRDefault="00636A98">
      <w:pPr>
        <w:rPr>
          <w:b/>
        </w:rPr>
      </w:pPr>
      <w:r w:rsidRPr="00636A98">
        <w:rPr>
          <w:b/>
        </w:rPr>
        <w:t>4. Theological Implications</w:t>
      </w:r>
    </w:p>
    <w:p w14:paraId="18B7A126" w14:textId="77777777" w:rsidR="00636A98" w:rsidRDefault="00636A98">
      <w:r>
        <w:t>• This word bridges the gap between positional salvation and progressive sanctification. Theologically, Christ enters the believer's life at the exact moment of salvation. However, katoikeō implies yielding the entirety of one's life to His ongoing ownership and authority.</w:t>
      </w:r>
    </w:p>
    <w:p w14:paraId="5C27480B" w14:textId="77777777" w:rsidR="00636A98" w:rsidRDefault="00636A98">
      <w:r>
        <w:t>• It underscores that the Christian life is not about inviting Jesus to be a temporary visitor or a mere co-tenant. It is about total surrender, allowing Him to become the permanent, ruling Master of the heart.</w:t>
      </w:r>
    </w:p>
    <w:p w14:paraId="2A83E052" w14:textId="77777777" w:rsidR="00636A98" w:rsidRDefault="00636A98"/>
    <w:p w14:paraId="083ED8E3" w14:textId="77777777" w:rsidR="00636A98" w:rsidRPr="00636A98" w:rsidRDefault="00636A98">
      <w:pPr>
        <w:rPr>
          <w:b/>
        </w:rPr>
      </w:pPr>
      <w:r w:rsidRPr="00636A98">
        <w:rPr>
          <w:b/>
        </w:rPr>
        <w:t>5. Contextual Nuance in the Passage</w:t>
      </w:r>
    </w:p>
    <w:p w14:paraId="20901D0F" w14:textId="77777777" w:rsidR="00636A98" w:rsidRDefault="00636A98">
      <w:r>
        <w:t>• In Ephesians 3, Paul is already writing to established believers. Therefore, his prayer in verse 17 is not for their initial salvation or for Christ to enter their lives for the first time.</w:t>
      </w:r>
    </w:p>
    <w:p w14:paraId="10692216" w14:textId="77777777" w:rsidR="00636A98" w:rsidRDefault="00636A98">
      <w:r>
        <w:t>• He is praying for an experiential, deepening reality: that Christ would be completely at home in their hearts by faith.</w:t>
      </w:r>
    </w:p>
    <w:p w14:paraId="4883D2AB" w14:textId="77777777" w:rsidR="00636A98" w:rsidRDefault="00636A98">
      <w:r>
        <w:t>• The "heart" in biblical literature represents the center of human intellect, emotion, and will. For Christ to dwell here means that the believer's thoughts, desires, and decisions are being progressively brought under His comfortable and uncontested rule, unimpeded by tolerated sin.</w:t>
      </w:r>
    </w:p>
    <w:p w14:paraId="1B38E23C" w14:textId="77777777" w:rsidR="00636A98" w:rsidRDefault="00636A98"/>
    <w:p w14:paraId="2917F334" w14:textId="77777777" w:rsidR="00636A98" w:rsidRPr="00636A98" w:rsidRDefault="00636A98">
      <w:pPr>
        <w:rPr>
          <w:b/>
        </w:rPr>
      </w:pPr>
      <w:r w:rsidRPr="00636A98">
        <w:rPr>
          <w:b/>
        </w:rPr>
        <w:t>6. Key Uses in Other Verses (NKJV)</w:t>
      </w:r>
    </w:p>
    <w:p w14:paraId="3F2FCDE2" w14:textId="77777777" w:rsidR="00636A98" w:rsidRDefault="00636A98">
      <w:r>
        <w:t>• Colossians 1:19 - "For it pleased the Father that in Him all the fullness should dwell."</w:t>
      </w:r>
    </w:p>
    <w:p w14:paraId="461189C1" w14:textId="77777777" w:rsidR="00636A98" w:rsidRDefault="00636A98">
      <w:r>
        <w:t>• Colossians 2:9 - "For in Him dwells all the fullness of the Godhead bodily."</w:t>
      </w:r>
    </w:p>
    <w:p w14:paraId="6832E1B4" w14:textId="77777777" w:rsidR="00636A98" w:rsidRDefault="00636A98">
      <w:r>
        <w:t>• 2 Peter 3:13 - "Nevertheless we, according to His promise, look for new heavens and a new earth in which righteousness dwells."</w:t>
      </w:r>
    </w:p>
    <w:p w14:paraId="23AF396C" w14:textId="77777777" w:rsidR="00636A98" w:rsidRDefault="00636A98">
      <w:r>
        <w:t>• Acts 7:48 - "However, the Most High does not dwell in temples made with hands..."</w:t>
      </w:r>
    </w:p>
    <w:p w14:paraId="2AB4FD6F" w14:textId="77777777" w:rsidR="00636A98" w:rsidRDefault="00636A98"/>
    <w:p w14:paraId="3E8AD423" w14:textId="77777777" w:rsidR="00636A98" w:rsidRPr="00636A98" w:rsidRDefault="00636A98">
      <w:pPr>
        <w:rPr>
          <w:b/>
        </w:rPr>
      </w:pPr>
      <w:r w:rsidRPr="00636A98">
        <w:rPr>
          <w:b/>
        </w:rPr>
        <w:t>7. Other Relevant Insights</w:t>
      </w:r>
    </w:p>
    <w:p w14:paraId="4B114986" w14:textId="77777777" w:rsidR="00636A98" w:rsidRDefault="00636A98">
      <w:r>
        <w:t>• A classic pastoral illustration of this Greek word's meaning is found in Robert Boyd Munger's famous booklet, My Heart Christ's Home. Munger pictures the believer's heart as a house with many rooms (the library of the mind, the dining room of appetites, the workshop of talents, the closet of secret sins). Christ's desire is not just to stand politely in the entryway, but to dwell (katoikeō)—to be given the master key to every room, cleansing and comfortably ruling the entire house.</w:t>
      </w:r>
    </w:p>
    <w:p w14:paraId="066C29C4" w14:textId="77777777" w:rsidR="00636A98" w:rsidRDefault="00636A98"/>
    <w:p w14:paraId="32A33306" w14:textId="77777777" w:rsidR="00636A98" w:rsidRPr="00636A98" w:rsidRDefault="00636A98">
      <w:pPr>
        <w:rPr>
          <w:b/>
        </w:rPr>
      </w:pPr>
      <w:r w:rsidRPr="00636A98">
        <w:rPr>
          <w:b/>
        </w:rPr>
        <w:t>8. References</w:t>
      </w:r>
    </w:p>
    <w:p w14:paraId="7DBFD6EB" w14:textId="77777777" w:rsidR="00636A98" w:rsidRDefault="00636A98">
      <w:r>
        <w:t>• BDAG, A Greek-English Lexicon of the New Testament and Other Early Christian Literature</w:t>
      </w:r>
    </w:p>
    <w:p w14:paraId="2B4B301E" w14:textId="77777777" w:rsidR="00636A98" w:rsidRDefault="00636A98">
      <w:r>
        <w:t>• Theological Dictionary of the New Testament (Little Kittel)</w:t>
      </w:r>
    </w:p>
    <w:p w14:paraId="525DFF15" w14:textId="77777777" w:rsidR="00636A98" w:rsidRDefault="00636A98">
      <w:r>
        <w:t>• Vine's Expository Dictionary of Old and New Testament Words</w:t>
      </w:r>
    </w:p>
    <w:p w14:paraId="0F88A2BD" w14:textId="7B0FB832" w:rsidR="004C5552" w:rsidRDefault="00636A98">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A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6A98"/>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C7EF6"/>
  <w15:chartTrackingRefBased/>
  <w15:docId w15:val="{49DF841B-BDEB-4013-BBC1-7ED235AC7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6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6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A98"/>
    <w:rPr>
      <w:rFonts w:eastAsiaTheme="majorEastAsia" w:cstheme="majorBidi"/>
      <w:color w:val="272727" w:themeColor="text1" w:themeTint="D8"/>
    </w:rPr>
  </w:style>
  <w:style w:type="paragraph" w:styleId="Title">
    <w:name w:val="Title"/>
    <w:basedOn w:val="Normal"/>
    <w:next w:val="Normal"/>
    <w:link w:val="TitleChar"/>
    <w:uiPriority w:val="10"/>
    <w:qFormat/>
    <w:rsid w:val="00636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A98"/>
    <w:pPr>
      <w:spacing w:before="160"/>
      <w:jc w:val="center"/>
    </w:pPr>
    <w:rPr>
      <w:i/>
      <w:iCs/>
      <w:color w:val="404040" w:themeColor="text1" w:themeTint="BF"/>
    </w:rPr>
  </w:style>
  <w:style w:type="character" w:customStyle="1" w:styleId="QuoteChar">
    <w:name w:val="Quote Char"/>
    <w:basedOn w:val="DefaultParagraphFont"/>
    <w:link w:val="Quote"/>
    <w:uiPriority w:val="29"/>
    <w:rsid w:val="00636A98"/>
    <w:rPr>
      <w:i/>
      <w:iCs/>
      <w:color w:val="404040" w:themeColor="text1" w:themeTint="BF"/>
    </w:rPr>
  </w:style>
  <w:style w:type="paragraph" w:styleId="ListParagraph">
    <w:name w:val="List Paragraph"/>
    <w:basedOn w:val="Normal"/>
    <w:uiPriority w:val="34"/>
    <w:qFormat/>
    <w:rsid w:val="00636A98"/>
    <w:pPr>
      <w:ind w:left="720"/>
      <w:contextualSpacing/>
    </w:pPr>
  </w:style>
  <w:style w:type="character" w:styleId="IntenseEmphasis">
    <w:name w:val="Intense Emphasis"/>
    <w:basedOn w:val="DefaultParagraphFont"/>
    <w:uiPriority w:val="21"/>
    <w:qFormat/>
    <w:rsid w:val="00636A98"/>
    <w:rPr>
      <w:i/>
      <w:iCs/>
      <w:color w:val="2E74B5" w:themeColor="accent1" w:themeShade="BF"/>
    </w:rPr>
  </w:style>
  <w:style w:type="paragraph" w:styleId="IntenseQuote">
    <w:name w:val="Intense Quote"/>
    <w:basedOn w:val="Normal"/>
    <w:next w:val="Normal"/>
    <w:link w:val="IntenseQuoteChar"/>
    <w:uiPriority w:val="30"/>
    <w:qFormat/>
    <w:rsid w:val="00636A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6A98"/>
    <w:rPr>
      <w:i/>
      <w:iCs/>
      <w:color w:val="2E74B5" w:themeColor="accent1" w:themeShade="BF"/>
    </w:rPr>
  </w:style>
  <w:style w:type="character" w:styleId="IntenseReference">
    <w:name w:val="Intense Reference"/>
    <w:basedOn w:val="DefaultParagraphFont"/>
    <w:uiPriority w:val="32"/>
    <w:qFormat/>
    <w:rsid w:val="00636A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697</Words>
  <Characters>3629</Characters>
  <Application>Microsoft Office Word</Application>
  <DocSecurity>0</DocSecurity>
  <Lines>69</Lines>
  <Paragraphs>37</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