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60B9" w14:textId="77777777" w:rsidR="00EB69AE" w:rsidRPr="00EB69AE" w:rsidRDefault="00EB69AE">
      <w:pPr>
        <w:rPr>
          <w:b/>
        </w:rPr>
      </w:pPr>
      <w:r w:rsidRPr="00EB69AE">
        <w:rPr>
          <w:b/>
        </w:rPr>
        <w:t>FAITH - ( pistis , Strong's G4102 )</w:t>
      </w:r>
    </w:p>
    <w:p w14:paraId="677D8C58" w14:textId="77777777" w:rsidR="00EB69AE" w:rsidRDefault="00EB69AE">
      <w:r w:rsidRPr="00EB69AE">
        <w:rPr>
          <w:b/>
        </w:rPr>
        <w:t>Summary:</w:t>
      </w:r>
    </w:p>
    <w:p w14:paraId="46C173F6" w14:textId="77777777" w:rsidR="00EB69AE" w:rsidRDefault="00EB69AE">
      <w:r>
        <w:t>In Ephesians 3:17, faith (pistis) is the spiritual instrument or conduit through which Christ takes up permanent residence in the heart of the believer. It is not merely intellectual assent or a passive belief, but a deep, personal reliance and trust that opens the innermost being to the active presence and transforming power of Christ. In this context, faith acts as the welcoming hand that invites the Savior to make Himself completely at home in the believer’s life, laying the foundation for a life rooted and grounded in divine love.</w:t>
      </w:r>
    </w:p>
    <w:p w14:paraId="0AFE7E95" w14:textId="77777777" w:rsidR="00EB69AE" w:rsidRDefault="00EB69AE"/>
    <w:p w14:paraId="33032ADC" w14:textId="77777777" w:rsidR="00EB69AE" w:rsidRDefault="00EB69AE">
      <w:r w:rsidRPr="00EB69AE">
        <w:rPr>
          <w:b/>
        </w:rPr>
        <w:t>Full Study:</w:t>
      </w:r>
    </w:p>
    <w:p w14:paraId="7D3CA095" w14:textId="77777777" w:rsidR="00EB69AE" w:rsidRDefault="00EB69AE"/>
    <w:p w14:paraId="2CA4ECAE" w14:textId="77777777" w:rsidR="00EB69AE" w:rsidRPr="00EB69AE" w:rsidRDefault="00EB69AE">
      <w:pPr>
        <w:rPr>
          <w:b/>
        </w:rPr>
      </w:pPr>
      <w:r w:rsidRPr="00EB69AE">
        <w:rPr>
          <w:b/>
        </w:rPr>
        <w:t xml:space="preserve"> 1. Word Picture / Background</w:t>
      </w:r>
    </w:p>
    <w:p w14:paraId="170D7E46" w14:textId="77777777" w:rsidR="00EB69AE" w:rsidRDefault="00EB69AE">
      <w:r>
        <w:t xml:space="preserve">The Greek word pistis is derived from the verb peitho, which means to persuade, be persuaded, or to have confidence. In classical Greek literature, pistis carried the sense of trust, reliability, a pledge of good faith, or a guarantee. In a relational or legal context, it represented a binding covenant or treaty where both parties could rest in mutual trust. </w:t>
      </w:r>
    </w:p>
    <w:p w14:paraId="746E3E8E" w14:textId="77777777" w:rsidR="00EB69AE" w:rsidRDefault="00EB69AE"/>
    <w:p w14:paraId="09A4E55A" w14:textId="77777777" w:rsidR="00EB69AE" w:rsidRDefault="00EB69AE">
      <w:r>
        <w:t>In the New Testament, the Holy Spirit elevates this word beyond mere human persuasion or social contracts. It becomes a rich theological term denoting complete reliance on God's character, promises, and the redemptive work of Jesus Christ. The underlying word picture is one of leaning one's entire weight upon a secure foundation, or placing absolute confidence in the trustworthiness of another.</w:t>
      </w:r>
    </w:p>
    <w:p w14:paraId="02567A1E" w14:textId="77777777" w:rsidR="00EB69AE" w:rsidRDefault="00EB69AE"/>
    <w:p w14:paraId="2F42E522" w14:textId="77777777" w:rsidR="00EB69AE" w:rsidRPr="00EB69AE" w:rsidRDefault="00EB69AE">
      <w:pPr>
        <w:rPr>
          <w:b/>
        </w:rPr>
      </w:pPr>
      <w:r w:rsidRPr="00EB69AE">
        <w:rPr>
          <w:b/>
        </w:rPr>
        <w:t xml:space="preserve"> 2. Meaning / Lexical Definition</w:t>
      </w:r>
    </w:p>
    <w:p w14:paraId="703F0CF5" w14:textId="77777777" w:rsidR="00EB69AE" w:rsidRDefault="00EB69AE">
      <w:r>
        <w:t>• Pistis encompasses several shades of meaning depending on its context:</w:t>
      </w:r>
    </w:p>
    <w:p w14:paraId="080839A4" w14:textId="77777777" w:rsidR="00EB69AE" w:rsidRDefault="00EB69AE">
      <w:r>
        <w:t>• Trust and Reliance: Active, personal trust in God and Christ, characterized by absolute reliance upon His word and work.</w:t>
      </w:r>
    </w:p>
    <w:p w14:paraId="69626319" w14:textId="77777777" w:rsidR="00EB69AE" w:rsidRDefault="00EB69AE">
      <w:r>
        <w:t>• Belief and Assent: Acceptance of truth as revealed by God, combined with a conviction of its reality.</w:t>
      </w:r>
    </w:p>
    <w:p w14:paraId="29129837" w14:textId="77777777" w:rsidR="00EB69AE" w:rsidRDefault="00EB69AE">
      <w:r>
        <w:t>• Faithfulness and Fidelity: The quality of being trustworthy, loyal, and true to one's commitments (though this is more secondary in Ephesians 3:17).</w:t>
      </w:r>
    </w:p>
    <w:p w14:paraId="750E1D16" w14:textId="77777777" w:rsidR="00EB69AE" w:rsidRDefault="00EB69AE">
      <w:r>
        <w:t>• The Body of Belief: "The faith," referring to the objective doctrines of the Christian truth (e.g., Jude 3).</w:t>
      </w:r>
    </w:p>
    <w:p w14:paraId="52528A80" w14:textId="77777777" w:rsidR="00EB69AE" w:rsidRDefault="00EB69AE"/>
    <w:p w14:paraId="4CB0B399" w14:textId="77777777" w:rsidR="00EB69AE" w:rsidRDefault="00EB69AE">
      <w:r>
        <w:t>In Ephesians 3:17, pistis denotes the subjective trust and personal reliance of the believer. It is the active vehicle of relationship by which the believer continuously trusts in Christ, allowing Him to occupy the center of their existence.</w:t>
      </w:r>
    </w:p>
    <w:p w14:paraId="006141B3" w14:textId="77777777" w:rsidR="00EB69AE" w:rsidRDefault="00EB69AE"/>
    <w:p w14:paraId="70DB04F6" w14:textId="77777777" w:rsidR="00EB69AE" w:rsidRPr="00EB69AE" w:rsidRDefault="00EB69AE">
      <w:pPr>
        <w:rPr>
          <w:b/>
        </w:rPr>
      </w:pPr>
      <w:r w:rsidRPr="00EB69AE">
        <w:rPr>
          <w:b/>
        </w:rPr>
        <w:t xml:space="preserve"> 3. Usage and Word Pictures</w:t>
      </w:r>
    </w:p>
    <w:p w14:paraId="6F4E5500" w14:textId="77777777" w:rsidR="00EB69AE" w:rsidRDefault="00EB69AE">
      <w:r>
        <w:t>The usage of pistis in Ephesians 3:17 is intimately tied to two vivid metaphors that immediately follow:</w:t>
      </w:r>
    </w:p>
    <w:p w14:paraId="1E2A22A8" w14:textId="77777777" w:rsidR="00EB69AE" w:rsidRDefault="00EB69AE">
      <w:r>
        <w:t>• The Architectural Metaphor ("grounded"): Faith acts as the conduit through which the believer is "grounded" (themelioo) in love. Just as a building requires a solid foundation to stand, the believer's life requires the foundation of faith to support the indwelling presence of Christ.</w:t>
      </w:r>
    </w:p>
    <w:p w14:paraId="416DC696" w14:textId="77777777" w:rsidR="00EB69AE" w:rsidRDefault="00EB69AE">
      <w:r>
        <w:t>• The Botanical Metaphor ("rooted"): Faith allows the believer to be "rooted" (rhizoo) in love, drawing spiritual nutrients from the soil of God's grace.</w:t>
      </w:r>
    </w:p>
    <w:p w14:paraId="5894D642" w14:textId="77777777" w:rsidR="00EB69AE" w:rsidRDefault="00EB69AE"/>
    <w:p w14:paraId="6D7EB9C4" w14:textId="77777777" w:rsidR="00EB69AE" w:rsidRDefault="00EB69AE">
      <w:r>
        <w:t>Faith is the root system and the structural foundation. It is not the source of life itself—Christ is—but it is the mechanism by which the soul drinks deeply from the fountain of Christ's love and remains stable amidst the storms of life.</w:t>
      </w:r>
    </w:p>
    <w:p w14:paraId="4E0615B0" w14:textId="77777777" w:rsidR="00EB69AE" w:rsidRDefault="00EB69AE"/>
    <w:p w14:paraId="79F65D83" w14:textId="77777777" w:rsidR="00EB69AE" w:rsidRPr="00EB69AE" w:rsidRDefault="00EB69AE">
      <w:pPr>
        <w:rPr>
          <w:b/>
        </w:rPr>
      </w:pPr>
      <w:r w:rsidRPr="00EB69AE">
        <w:rPr>
          <w:b/>
        </w:rPr>
        <w:t xml:space="preserve"> 4. Theological Implications</w:t>
      </w:r>
    </w:p>
    <w:p w14:paraId="02C6DD1C" w14:textId="77777777" w:rsidR="00EB69AE" w:rsidRDefault="00EB69AE">
      <w:r>
        <w:t>Theologically, pistis represents the human response to divine grace. Ephesians establishes that salvation is "by grace... through faith" (Ephesians 2:8). Faith is never viewed as a meritorious work; it has no power of its own. Rather, its value lies entirely in its object: Jesus Christ.</w:t>
      </w:r>
    </w:p>
    <w:p w14:paraId="548AC85E" w14:textId="77777777" w:rsidR="00EB69AE" w:rsidRDefault="00EB69AE"/>
    <w:p w14:paraId="1A3AA48D" w14:textId="77777777" w:rsidR="00EB69AE" w:rsidRDefault="00EB69AE">
      <w:r>
        <w:t>In Paul's theology of the Christian life, faith is both the entry point and the continuous operating system. In Ephesians 3:17, faith is the means of progressive sanctification. While Christ already indwells every believer at the moment of salvation, this passage speaks to a deeper, ongoing reality: the active, daily surrender of the heart through faith, which allows Christ to exert His lordship and shape the believer’s inner life.</w:t>
      </w:r>
    </w:p>
    <w:p w14:paraId="3C7587C7" w14:textId="77777777" w:rsidR="00EB69AE" w:rsidRDefault="00EB69AE"/>
    <w:p w14:paraId="2750F1C5" w14:textId="77777777" w:rsidR="00EB69AE" w:rsidRPr="00EB69AE" w:rsidRDefault="00EB69AE">
      <w:pPr>
        <w:rPr>
          <w:b/>
        </w:rPr>
      </w:pPr>
      <w:r w:rsidRPr="00EB69AE">
        <w:rPr>
          <w:b/>
        </w:rPr>
        <w:t xml:space="preserve"> 5. Contextual Nuance in the Passage</w:t>
      </w:r>
    </w:p>
    <w:p w14:paraId="2F498F2B" w14:textId="77777777" w:rsidR="00EB69AE" w:rsidRDefault="00EB69AE">
      <w:r>
        <w:t xml:space="preserve">In Ephesians 3:17, Paul prays "that Christ may dwell in your hearts through faith." The preposition translated "through" is dia, which indicates agency or instrument. Faith is the instrument through which this indwelling occurs. </w:t>
      </w:r>
    </w:p>
    <w:p w14:paraId="6A8C3518" w14:textId="77777777" w:rsidR="00EB69AE" w:rsidRDefault="00EB69AE"/>
    <w:p w14:paraId="394ECA2A" w14:textId="77777777" w:rsidR="00EB69AE" w:rsidRDefault="00EB69AE">
      <w:r>
        <w:t>The verb for "dwell" is katoikeo, a strong compound word meaning to settle down, to inhabit permanently, or to make oneself at home. It stands in contrast to paroikeo, which means to dwell temporarily as a stranger or a guest. Paul is praying for believers who already have the Holy Spirit to experience a deeper reality: that Christ would not be a mere guest in their lives, but would comfortably and permanently occupy the "heart" (kardia)—the seat of the physical, intellectual, and moral life. Faith is the open door and the continuous welcome that permits Christ to make Himself at home in every chamber of the human heart.</w:t>
      </w:r>
    </w:p>
    <w:p w14:paraId="290E756B" w14:textId="77777777" w:rsidR="00EB69AE" w:rsidRDefault="00EB69AE"/>
    <w:p w14:paraId="7057C105" w14:textId="77777777" w:rsidR="00EB69AE" w:rsidRPr="00EB69AE" w:rsidRDefault="00EB69AE">
      <w:pPr>
        <w:rPr>
          <w:b/>
        </w:rPr>
      </w:pPr>
      <w:r w:rsidRPr="00EB69AE">
        <w:rPr>
          <w:b/>
        </w:rPr>
        <w:t xml:space="preserve"> 6. Key Uses in Other Verses (NKJV)</w:t>
      </w:r>
    </w:p>
    <w:p w14:paraId="23985155" w14:textId="77777777" w:rsidR="00EB69AE" w:rsidRDefault="00EB69AE">
      <w:r>
        <w:t>• Ephesians 2:8 – "For by grace you have been saved through faith, and that not of yourselves; it is the gift of God..."</w:t>
      </w:r>
    </w:p>
    <w:p w14:paraId="128D1901" w14:textId="77777777" w:rsidR="00EB69AE" w:rsidRDefault="00EB69AE">
      <w:r>
        <w:t>• Romans 1:17 – "For in it the righteousness of God is revealed from faith to faith; as it is written, 'The just shall live by faith.'"</w:t>
      </w:r>
    </w:p>
    <w:p w14:paraId="751B8FC8" w14:textId="77777777" w:rsidR="00EB69AE" w:rsidRDefault="00EB69AE">
      <w:r>
        <w:t>• Galatians 2:20 – "I have been crucified with Christ; it is no longer I who live, but Christ lives in me; and the life which I now live in the flesh I live by faith in the Son of God, who loved me and gave Himself for me."</w:t>
      </w:r>
    </w:p>
    <w:p w14:paraId="5762C226" w14:textId="77777777" w:rsidR="00EB69AE" w:rsidRDefault="00EB69AE">
      <w:r>
        <w:t>• Hebrews 11:1 – "Now faith is the substance of things hoped for, the evidence of things not seen."</w:t>
      </w:r>
    </w:p>
    <w:p w14:paraId="748D8504" w14:textId="77777777" w:rsidR="00EB69AE" w:rsidRDefault="00EB69AE"/>
    <w:p w14:paraId="2CEFF9B9" w14:textId="77777777" w:rsidR="00EB69AE" w:rsidRPr="00EB69AE" w:rsidRDefault="00EB69AE">
      <w:pPr>
        <w:rPr>
          <w:b/>
        </w:rPr>
      </w:pPr>
      <w:r w:rsidRPr="00EB69AE">
        <w:rPr>
          <w:b/>
        </w:rPr>
        <w:t xml:space="preserve"> 7. Other Relevant Insights</w:t>
      </w:r>
    </w:p>
    <w:p w14:paraId="386086E3" w14:textId="77777777" w:rsidR="00EB69AE" w:rsidRDefault="00EB69AE">
      <w:r>
        <w:t>A helpful pastoral distinction can be made between saving faith and fellowship faith. While saving faith secures the believer’s eternal destiny and positional standing in Christ, the faith Paul prays for in Ephesians 3 is a daily, relational faith. It is the practical trust that yields control of one’s thoughts, ambitions, and affections to Christ. When a believer exercises this kind of active trust, they experience the reality of Christ living His life through them, resulting in a profound comprehension of His vast love (Ephesians 3:18-19).</w:t>
      </w:r>
    </w:p>
    <w:p w14:paraId="72376D95" w14:textId="77777777" w:rsidR="00EB69AE" w:rsidRDefault="00EB69AE"/>
    <w:p w14:paraId="1DA1B2E1" w14:textId="77777777" w:rsidR="00EB69AE" w:rsidRPr="00EB69AE" w:rsidRDefault="00EB69AE">
      <w:pPr>
        <w:rPr>
          <w:b/>
        </w:rPr>
      </w:pPr>
      <w:r w:rsidRPr="00EB69AE">
        <w:rPr>
          <w:b/>
        </w:rPr>
        <w:t xml:space="preserve"> 8. References</w:t>
      </w:r>
    </w:p>
    <w:p w14:paraId="510D5255" w14:textId="77777777" w:rsidR="00EB69AE" w:rsidRDefault="00EB69AE">
      <w:r>
        <w:t>• BDAG, 818–820</w:t>
      </w:r>
    </w:p>
    <w:p w14:paraId="68ED8B09" w14:textId="77777777" w:rsidR="00EB69AE" w:rsidRDefault="00EB69AE">
      <w:r>
        <w:t>• TDNT, 6:174–228</w:t>
      </w:r>
    </w:p>
    <w:p w14:paraId="06AC9725" w14:textId="77777777" w:rsidR="00EB69AE" w:rsidRDefault="00EB69AE">
      <w:r>
        <w:t>• Vine's Expository Dictionary of New Testament Words</w:t>
      </w:r>
    </w:p>
    <w:p w14:paraId="756CFBC9" w14:textId="77777777" w:rsidR="00EB69AE" w:rsidRDefault="00EB69AE">
      <w:r>
        <w:t>• Thayer's Greek-English Lexicon of the New Testament, 512–515</w:t>
      </w:r>
    </w:p>
    <w:p w14:paraId="77029A45" w14:textId="71044288" w:rsidR="004C5552" w:rsidRDefault="00EB69AE">
      <w:r>
        <w:t>• Blue Letter Bible Lexicon (G4102)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9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69A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EC1B6"/>
  <w15:chartTrackingRefBased/>
  <w15:docId w15:val="{6B51F9C8-D95A-49C9-B2CB-C1678314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6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6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9AE"/>
    <w:rPr>
      <w:rFonts w:eastAsiaTheme="majorEastAsia" w:cstheme="majorBidi"/>
      <w:color w:val="272727" w:themeColor="text1" w:themeTint="D8"/>
    </w:rPr>
  </w:style>
  <w:style w:type="paragraph" w:styleId="Title">
    <w:name w:val="Title"/>
    <w:basedOn w:val="Normal"/>
    <w:next w:val="Normal"/>
    <w:link w:val="TitleChar"/>
    <w:uiPriority w:val="10"/>
    <w:qFormat/>
    <w:rsid w:val="00EB6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9AE"/>
    <w:pPr>
      <w:spacing w:before="160"/>
      <w:jc w:val="center"/>
    </w:pPr>
    <w:rPr>
      <w:i/>
      <w:iCs/>
      <w:color w:val="404040" w:themeColor="text1" w:themeTint="BF"/>
    </w:rPr>
  </w:style>
  <w:style w:type="character" w:customStyle="1" w:styleId="QuoteChar">
    <w:name w:val="Quote Char"/>
    <w:basedOn w:val="DefaultParagraphFont"/>
    <w:link w:val="Quote"/>
    <w:uiPriority w:val="29"/>
    <w:rsid w:val="00EB69AE"/>
    <w:rPr>
      <w:i/>
      <w:iCs/>
      <w:color w:val="404040" w:themeColor="text1" w:themeTint="BF"/>
    </w:rPr>
  </w:style>
  <w:style w:type="paragraph" w:styleId="ListParagraph">
    <w:name w:val="List Paragraph"/>
    <w:basedOn w:val="Normal"/>
    <w:uiPriority w:val="34"/>
    <w:qFormat/>
    <w:rsid w:val="00EB69AE"/>
    <w:pPr>
      <w:ind w:left="720"/>
      <w:contextualSpacing/>
    </w:pPr>
  </w:style>
  <w:style w:type="character" w:styleId="IntenseEmphasis">
    <w:name w:val="Intense Emphasis"/>
    <w:basedOn w:val="DefaultParagraphFont"/>
    <w:uiPriority w:val="21"/>
    <w:qFormat/>
    <w:rsid w:val="00EB69AE"/>
    <w:rPr>
      <w:i/>
      <w:iCs/>
      <w:color w:val="2E74B5" w:themeColor="accent1" w:themeShade="BF"/>
    </w:rPr>
  </w:style>
  <w:style w:type="paragraph" w:styleId="IntenseQuote">
    <w:name w:val="Intense Quote"/>
    <w:basedOn w:val="Normal"/>
    <w:next w:val="Normal"/>
    <w:link w:val="IntenseQuoteChar"/>
    <w:uiPriority w:val="30"/>
    <w:qFormat/>
    <w:rsid w:val="00EB69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69AE"/>
    <w:rPr>
      <w:i/>
      <w:iCs/>
      <w:color w:val="2E74B5" w:themeColor="accent1" w:themeShade="BF"/>
    </w:rPr>
  </w:style>
  <w:style w:type="character" w:styleId="IntenseReference">
    <w:name w:val="Intense Reference"/>
    <w:basedOn w:val="DefaultParagraphFont"/>
    <w:uiPriority w:val="32"/>
    <w:qFormat/>
    <w:rsid w:val="00EB69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5113</Characters>
  <Application>Microsoft Office Word</Application>
  <DocSecurity>0</DocSecurity>
  <Lines>98</Lines>
  <Paragraphs>53</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