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5EEFD" w14:textId="77777777" w:rsidR="00D04F10" w:rsidRPr="00D04F10" w:rsidRDefault="00D04F10">
      <w:pPr>
        <w:rPr>
          <w:b/>
        </w:rPr>
      </w:pPr>
      <w:r w:rsidRPr="00D04F10">
        <w:rPr>
          <w:b/>
        </w:rPr>
        <w:t>FULLNESS - ( plērōma , Strong's G4138 )</w:t>
      </w:r>
    </w:p>
    <w:p w14:paraId="6B029B2A" w14:textId="77777777" w:rsidR="00D04F10" w:rsidRDefault="00D04F10">
      <w:r w:rsidRPr="00D04F10">
        <w:rPr>
          <w:b/>
        </w:rPr>
        <w:t>Summary:</w:t>
      </w:r>
    </w:p>
    <w:p w14:paraId="55AD0A4F" w14:textId="77777777" w:rsidR="00D04F10" w:rsidRDefault="00D04F10">
      <w:r>
        <w:t>In the New Testament, plērōma refers to that which has been completed or completely filled, representing totality, abundance, and completion. In Ephesians 3:19, Paul prays that believers would be filled up to "all the fullness of God," meaning the complete moral character, presence, and communicable attributes of God. It is a picture of total spiritual maturity, where the believer is so entirely governed, influenced, and indwelt by God that there is no room left for anything contrary to His nature.</w:t>
      </w:r>
    </w:p>
    <w:p w14:paraId="1C15E02A" w14:textId="77777777" w:rsidR="00D04F10" w:rsidRDefault="00D04F10"/>
    <w:p w14:paraId="189A8997" w14:textId="77777777" w:rsidR="00D04F10" w:rsidRDefault="00D04F10">
      <w:r w:rsidRPr="00D04F10">
        <w:rPr>
          <w:b/>
        </w:rPr>
        <w:t>Full Study:</w:t>
      </w:r>
    </w:p>
    <w:p w14:paraId="554EDEA3" w14:textId="77777777" w:rsidR="00D04F10" w:rsidRDefault="00D04F10"/>
    <w:p w14:paraId="566C09F7" w14:textId="77777777" w:rsidR="00D04F10" w:rsidRPr="00D04F10" w:rsidRDefault="00D04F10">
      <w:pPr>
        <w:rPr>
          <w:b/>
        </w:rPr>
      </w:pPr>
      <w:r w:rsidRPr="00D04F10">
        <w:rPr>
          <w:b/>
        </w:rPr>
        <w:t>1. Word Picture / Background</w:t>
      </w:r>
    </w:p>
    <w:p w14:paraId="0CFD176B" w14:textId="77777777" w:rsidR="00D04F10" w:rsidRDefault="00D04F10">
      <w:r>
        <w:t>• The Fully Manned Ship: In classical Greek, plērōma was frequently used in naval and maritime contexts to describe a ship that was fully manned with sailors, rowers, and soldiers, or fully loaded with freight. A ship with its plērōma had no empty stations and no missing cargo; it was fully equipped and ready for its voyage.</w:t>
      </w:r>
    </w:p>
    <w:p w14:paraId="4E3593EF" w14:textId="77777777" w:rsidR="00D04F10" w:rsidRDefault="00D04F10">
      <w:r>
        <w:t>• The Theological Reclamation: In the first and second centuries, early proto-Gnostic and Gnostic teachers used plērōma as a technical term for the divine realm—a complex hierarchy of spirit beings (aeons) bridging the vast gap between a distant god and the material world. The Apostle Paul powerfully reclaimed this word, stripping it of its mystical confusion. He asserted that the true and absolute fullness of deity does not dwell in a hierarchy of angels, but exclusively and bodily in Jesus Christ.</w:t>
      </w:r>
    </w:p>
    <w:p w14:paraId="570F1F48" w14:textId="77777777" w:rsidR="00D04F10" w:rsidRDefault="00D04F10"/>
    <w:p w14:paraId="1EABA90C" w14:textId="77777777" w:rsidR="00D04F10" w:rsidRPr="00D04F10" w:rsidRDefault="00D04F10">
      <w:pPr>
        <w:rPr>
          <w:b/>
        </w:rPr>
      </w:pPr>
      <w:r w:rsidRPr="00D04F10">
        <w:rPr>
          <w:b/>
        </w:rPr>
        <w:t>2. Meaning / Lexical Definition</w:t>
      </w:r>
    </w:p>
    <w:p w14:paraId="7EA6F107" w14:textId="77777777" w:rsidR="00D04F10" w:rsidRDefault="00D04F10">
      <w:r>
        <w:t>• The word plērōma is derived from the verb plēroō, which means to make full, to complete, or to fill to the brim.</w:t>
      </w:r>
    </w:p>
    <w:p w14:paraId="2026249E" w14:textId="77777777" w:rsidR="00D04F10" w:rsidRDefault="00D04F10">
      <w:r>
        <w:t>• The Greek suffix -ma typically denotes the result of an action. Therefore, plērōma is not merely the process of filling, but the ultimate result of having been completely filled—a state of absolute completion.</w:t>
      </w:r>
    </w:p>
    <w:p w14:paraId="2139D1E5" w14:textId="77777777" w:rsidR="00D04F10" w:rsidRDefault="00D04F10">
      <w:r>
        <w:t>• Its semantic range includes:</w:t>
      </w:r>
    </w:p>
    <w:p w14:paraId="2E4AD357" w14:textId="77777777" w:rsidR="00D04F10" w:rsidRDefault="00D04F10">
      <w:r>
        <w:t xml:space="preserve">    1. That which fills up a deficiency (such as a patch on a garment or a crew on a ship).</w:t>
      </w:r>
    </w:p>
    <w:p w14:paraId="4E22D012" w14:textId="77777777" w:rsidR="00D04F10" w:rsidRDefault="00D04F10">
      <w:r>
        <w:t xml:space="preserve">    2. Totality, abundance, and absolute fullness (the sum total of a thing).</w:t>
      </w:r>
    </w:p>
    <w:p w14:paraId="5485C5D7" w14:textId="77777777" w:rsidR="00D04F10" w:rsidRDefault="00D04F10">
      <w:r>
        <w:t xml:space="preserve">    3. The fulfillment or completion of a period of time or a divine promise.</w:t>
      </w:r>
    </w:p>
    <w:p w14:paraId="494384E8" w14:textId="77777777" w:rsidR="00D04F10" w:rsidRDefault="00D04F10"/>
    <w:p w14:paraId="6A61DD3D" w14:textId="77777777" w:rsidR="00D04F10" w:rsidRPr="00D04F10" w:rsidRDefault="00D04F10">
      <w:pPr>
        <w:rPr>
          <w:b/>
        </w:rPr>
      </w:pPr>
      <w:r w:rsidRPr="00D04F10">
        <w:rPr>
          <w:b/>
        </w:rPr>
        <w:t>3. Usage and Word Pictures</w:t>
      </w:r>
    </w:p>
    <w:p w14:paraId="61B1C62B" w14:textId="77777777" w:rsidR="00D04F10" w:rsidRDefault="00D04F10">
      <w:r>
        <w:t>• The Patch: Jesus used this word practically when speaking of a new piece of cloth used as a patch (plērōma—that which fills the hole) on an old garment (Matthew 9:16).</w:t>
      </w:r>
    </w:p>
    <w:p w14:paraId="68B2A80D" w14:textId="77777777" w:rsidR="00D04F10" w:rsidRDefault="00D04F10">
      <w:r>
        <w:t>• The Container: It invokes the image of a vessel filled to the very brim so that nothing more can be added, and nothing else can fit inside.</w:t>
      </w:r>
    </w:p>
    <w:p w14:paraId="24AA9353" w14:textId="77777777" w:rsidR="00D04F10" w:rsidRDefault="00D04F10">
      <w:r>
        <w:t>• The Divine Timetable: Applied to time, it represents the exact, perfectly ripened moment on God's sovereign clock (the "fullness of time" in Galatians 4:4), when every prophetic condition had been met.</w:t>
      </w:r>
    </w:p>
    <w:p w14:paraId="16685795" w14:textId="77777777" w:rsidR="00D04F10" w:rsidRDefault="00D04F10"/>
    <w:p w14:paraId="347BF58F" w14:textId="77777777" w:rsidR="00D04F10" w:rsidRPr="00D04F10" w:rsidRDefault="00D04F10">
      <w:pPr>
        <w:rPr>
          <w:b/>
        </w:rPr>
      </w:pPr>
      <w:r w:rsidRPr="00D04F10">
        <w:rPr>
          <w:b/>
        </w:rPr>
        <w:t>4. Theological Implications</w:t>
      </w:r>
    </w:p>
    <w:p w14:paraId="7324441A" w14:textId="77777777" w:rsidR="00D04F10" w:rsidRDefault="00D04F10">
      <w:r>
        <w:t>• Christological Completeness: The concept of plērōma establishes the absolute deity of Jesus Christ. In Him dwells "all the fullness of the Godhead bodily" (Colossians 2:9). Christ is not a partial manifestation of God; the totality of God's essence, power, and attributes resides permanently in Him.</w:t>
      </w:r>
    </w:p>
    <w:p w14:paraId="2079023A" w14:textId="77777777" w:rsidR="00D04F10" w:rsidRDefault="00D04F10">
      <w:r>
        <w:t>• Soteriological Destination: God's intent is not merely to forgive believers, but to conform them to the image of His Son. The Church's ultimate destination is spiritual maturity, defined as the "measure of the stature of the fullness of Christ" (Ephesians 4:13).</w:t>
      </w:r>
    </w:p>
    <w:p w14:paraId="765D82F0" w14:textId="77777777" w:rsidR="00D04F10" w:rsidRDefault="00D04F10"/>
    <w:p w14:paraId="33D57F07" w14:textId="77777777" w:rsidR="00D04F10" w:rsidRPr="00D04F10" w:rsidRDefault="00D04F10">
      <w:pPr>
        <w:rPr>
          <w:b/>
        </w:rPr>
      </w:pPr>
      <w:r w:rsidRPr="00D04F10">
        <w:rPr>
          <w:b/>
        </w:rPr>
        <w:t>5. Contextual Nuance in the Passage</w:t>
      </w:r>
    </w:p>
    <w:p w14:paraId="6049B6D9" w14:textId="77777777" w:rsidR="00D04F10" w:rsidRDefault="00D04F10">
      <w:r>
        <w:t>• In Ephesians 3:19, Paul prays "that you may be filled with all the fullness of God."</w:t>
      </w:r>
    </w:p>
    <w:p w14:paraId="3040510C" w14:textId="77777777" w:rsidR="00D04F10" w:rsidRDefault="00D04F10">
      <w:r>
        <w:t>• The Greek preposition translated "with" is eis, which literally means "into" or "unto." Paul is not suggesting that a finite human vessel can contain the infinite, limitless God in His entirety. Rather, believers are being filled up to the measure or standard of God's fullness, or plunged into His fullness.</w:t>
      </w:r>
    </w:p>
    <w:p w14:paraId="7DFA7A15" w14:textId="77777777" w:rsidR="00D04F10" w:rsidRDefault="00D04F10">
      <w:r>
        <w:t>• Contextually, this follows Paul's prayer for believers to be strengthened with might by the Spirit, for Christ to dwell in their hearts through faith, and for them to comprehend the vast dimensions of Christ's love. The "fullness of God" here refers to total spiritual maturity—being completely dominated by God's communicable attributes, such as His love, holiness, grace, and peace, leaving no empty space for sin, self, or the world.</w:t>
      </w:r>
    </w:p>
    <w:p w14:paraId="2F838C4D" w14:textId="77777777" w:rsidR="00D04F10" w:rsidRDefault="00D04F10"/>
    <w:p w14:paraId="71F48504" w14:textId="77777777" w:rsidR="00D04F10" w:rsidRPr="00D04F10" w:rsidRDefault="00D04F10">
      <w:pPr>
        <w:rPr>
          <w:b/>
        </w:rPr>
      </w:pPr>
      <w:r w:rsidRPr="00D04F10">
        <w:rPr>
          <w:b/>
        </w:rPr>
        <w:t>6. Key Uses in Other Verses (NKJV)</w:t>
      </w:r>
    </w:p>
    <w:p w14:paraId="2DC36329" w14:textId="77777777" w:rsidR="00D04F10" w:rsidRDefault="00D04F10">
      <w:r>
        <w:t>• Colossians 2:9 – "For in Him dwells all the fullness [plērōma] of the Godhead bodily;"</w:t>
      </w:r>
    </w:p>
    <w:p w14:paraId="4E6E1D07" w14:textId="77777777" w:rsidR="00D04F10" w:rsidRDefault="00D04F10">
      <w:r>
        <w:t>• Colossians 1:19 – "For it pleased the Father that in Him all the fullness [plērōma] should dwell,"</w:t>
      </w:r>
    </w:p>
    <w:p w14:paraId="3CD72FCB" w14:textId="77777777" w:rsidR="00D04F10" w:rsidRDefault="00D04F10">
      <w:r>
        <w:t>• Ephesians 4:13 – "till we all come to the unity of the faith and of the knowledge of the Son of God, to a perfect man, to the measure of the stature of the fullness [plērōma] of Christ;"</w:t>
      </w:r>
    </w:p>
    <w:p w14:paraId="186473D1" w14:textId="77777777" w:rsidR="00D04F10" w:rsidRDefault="00D04F10">
      <w:r>
        <w:t>• John 1:16 – "And of His fullness [plērōma] we have all received, and grace for grace."</w:t>
      </w:r>
    </w:p>
    <w:p w14:paraId="6F1C2F82" w14:textId="77777777" w:rsidR="00D04F10" w:rsidRDefault="00D04F10">
      <w:r>
        <w:t>• Galatians 4:4 – "But when the fullness [plērōma] of the time had come, God sent forth His Son..."</w:t>
      </w:r>
    </w:p>
    <w:p w14:paraId="62DDBC47" w14:textId="77777777" w:rsidR="00D04F10" w:rsidRDefault="00D04F10"/>
    <w:p w14:paraId="0A75D71E" w14:textId="77777777" w:rsidR="00D04F10" w:rsidRPr="00D04F10" w:rsidRDefault="00D04F10">
      <w:pPr>
        <w:rPr>
          <w:b/>
        </w:rPr>
      </w:pPr>
      <w:r w:rsidRPr="00D04F10">
        <w:rPr>
          <w:b/>
        </w:rPr>
        <w:t>7. Other Relevant Insights</w:t>
      </w:r>
    </w:p>
    <w:p w14:paraId="2B856071" w14:textId="77777777" w:rsidR="00D04F10" w:rsidRDefault="00D04F10">
      <w:r>
        <w:t>• A vessel cannot be filled with the fullness of God if it is already full of self. Paul's prayer highlights a profound pastoral reality: the pursuit of God's fullness inherently demands the emptying of self-will. As believers yield to the Spirit and ground themselves in the love of Christ, they are progressively saturated with the very character of God.</w:t>
      </w:r>
    </w:p>
    <w:p w14:paraId="1F441E50" w14:textId="77777777" w:rsidR="00D04F10" w:rsidRDefault="00D04F10"/>
    <w:p w14:paraId="55E39D6A" w14:textId="77777777" w:rsidR="00D04F10" w:rsidRPr="00D04F10" w:rsidRDefault="00D04F10">
      <w:pPr>
        <w:rPr>
          <w:b/>
        </w:rPr>
      </w:pPr>
      <w:r w:rsidRPr="00D04F10">
        <w:rPr>
          <w:b/>
        </w:rPr>
        <w:t>8. References</w:t>
      </w:r>
    </w:p>
    <w:p w14:paraId="64BE4178" w14:textId="77777777" w:rsidR="00D04F10" w:rsidRDefault="00D04F10">
      <w:r>
        <w:t>• Bauer, W., Danker, F. W., Arndt, W. F., &amp; Gingrich, F. W. (BDAG). A Greek-English Lexicon of the New Testament and Other Early Christian Literature.</w:t>
      </w:r>
    </w:p>
    <w:p w14:paraId="17751C30" w14:textId="77777777" w:rsidR="00D04F10" w:rsidRDefault="00D04F10">
      <w:r>
        <w:t>• Kittel, G., Bromiley, G. W., &amp; Friedrich, G. (TDNT). Theological Dictionary of the New Testament.</w:t>
      </w:r>
    </w:p>
    <w:p w14:paraId="006A2B7E" w14:textId="77777777" w:rsidR="00D04F10" w:rsidRDefault="00D04F10">
      <w:r>
        <w:t>• Vine, W. E. Vine's Complete Expository Dictionary of Old and New Testament Words.</w:t>
      </w:r>
    </w:p>
    <w:p w14:paraId="6E2A5F8B" w14:textId="77777777" w:rsidR="00D04F10" w:rsidRDefault="00D04F10">
      <w:r>
        <w:t>• Zodhiates, S. The Complete Word Study Dictionary: New Testament.</w:t>
      </w:r>
    </w:p>
    <w:p w14:paraId="4C52EA5F" w14:textId="6AA04E5D" w:rsidR="004C5552" w:rsidRDefault="00D04F10">
      <w:r>
        <w:t>• Wuest, K. S.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F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4F1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A82E"/>
  <w15:chartTrackingRefBased/>
  <w15:docId w15:val="{73DA02B7-2E4A-4153-BB91-DD3F519EE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4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F10"/>
    <w:rPr>
      <w:rFonts w:eastAsiaTheme="majorEastAsia" w:cstheme="majorBidi"/>
      <w:color w:val="272727" w:themeColor="text1" w:themeTint="D8"/>
    </w:rPr>
  </w:style>
  <w:style w:type="paragraph" w:styleId="Title">
    <w:name w:val="Title"/>
    <w:basedOn w:val="Normal"/>
    <w:next w:val="Normal"/>
    <w:link w:val="TitleChar"/>
    <w:uiPriority w:val="10"/>
    <w:qFormat/>
    <w:rsid w:val="00D0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F10"/>
    <w:pPr>
      <w:spacing w:before="160"/>
      <w:jc w:val="center"/>
    </w:pPr>
    <w:rPr>
      <w:i/>
      <w:iCs/>
      <w:color w:val="404040" w:themeColor="text1" w:themeTint="BF"/>
    </w:rPr>
  </w:style>
  <w:style w:type="character" w:customStyle="1" w:styleId="QuoteChar">
    <w:name w:val="Quote Char"/>
    <w:basedOn w:val="DefaultParagraphFont"/>
    <w:link w:val="Quote"/>
    <w:uiPriority w:val="29"/>
    <w:rsid w:val="00D04F10"/>
    <w:rPr>
      <w:i/>
      <w:iCs/>
      <w:color w:val="404040" w:themeColor="text1" w:themeTint="BF"/>
    </w:rPr>
  </w:style>
  <w:style w:type="paragraph" w:styleId="ListParagraph">
    <w:name w:val="List Paragraph"/>
    <w:basedOn w:val="Normal"/>
    <w:uiPriority w:val="34"/>
    <w:qFormat/>
    <w:rsid w:val="00D04F10"/>
    <w:pPr>
      <w:ind w:left="720"/>
      <w:contextualSpacing/>
    </w:pPr>
  </w:style>
  <w:style w:type="character" w:styleId="IntenseEmphasis">
    <w:name w:val="Intense Emphasis"/>
    <w:basedOn w:val="DefaultParagraphFont"/>
    <w:uiPriority w:val="21"/>
    <w:qFormat/>
    <w:rsid w:val="00D04F10"/>
    <w:rPr>
      <w:i/>
      <w:iCs/>
      <w:color w:val="2E74B5" w:themeColor="accent1" w:themeShade="BF"/>
    </w:rPr>
  </w:style>
  <w:style w:type="paragraph" w:styleId="IntenseQuote">
    <w:name w:val="Intense Quote"/>
    <w:basedOn w:val="Normal"/>
    <w:next w:val="Normal"/>
    <w:link w:val="IntenseQuoteChar"/>
    <w:uiPriority w:val="30"/>
    <w:qFormat/>
    <w:rsid w:val="00D04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4F10"/>
    <w:rPr>
      <w:i/>
      <w:iCs/>
      <w:color w:val="2E74B5" w:themeColor="accent1" w:themeShade="BF"/>
    </w:rPr>
  </w:style>
  <w:style w:type="character" w:styleId="IntenseReference">
    <w:name w:val="Intense Reference"/>
    <w:basedOn w:val="DefaultParagraphFont"/>
    <w:uiPriority w:val="32"/>
    <w:qFormat/>
    <w:rsid w:val="00D04F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4656</Characters>
  <Application>Microsoft Office Word</Application>
  <DocSecurity>0</DocSecurity>
  <Lines>89</Lines>
  <Paragraphs>48</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