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2FD1D" w14:textId="77777777" w:rsidR="00B800D2" w:rsidRPr="00B800D2" w:rsidRDefault="00B800D2">
      <w:pPr>
        <w:rPr>
          <w:b/>
        </w:rPr>
      </w:pPr>
      <w:r w:rsidRPr="00B800D2">
        <w:rPr>
          <w:b/>
        </w:rPr>
        <w:t>SAINTS - ( hagios , Strong's G40 )</w:t>
      </w:r>
    </w:p>
    <w:p w14:paraId="3A0628BD" w14:textId="77777777" w:rsidR="00B800D2" w:rsidRDefault="00B800D2">
      <w:r w:rsidRPr="00B800D2">
        <w:rPr>
          <w:b/>
        </w:rPr>
        <w:t>Summary:</w:t>
      </w:r>
    </w:p>
    <w:p w14:paraId="59B131A9" w14:textId="77777777" w:rsidR="00B800D2" w:rsidRDefault="00B800D2">
      <w:r>
        <w:t>The word "saints" translates the Greek hagios, which fundamentally means "set apart" or "holy." In Ephesians 4:12, Paul uses this term to designate all believers in Christ, reminding the church that holiness is not an elite spiritual status reserved for a few, but the common calling and identity of every Christian as someone consecrated exclusively to God.</w:t>
      </w:r>
    </w:p>
    <w:p w14:paraId="6EE321FC" w14:textId="77777777" w:rsidR="00B800D2" w:rsidRDefault="00B800D2"/>
    <w:p w14:paraId="60EB7DC7" w14:textId="77777777" w:rsidR="00B800D2" w:rsidRDefault="00B800D2">
      <w:r w:rsidRPr="00B800D2">
        <w:rPr>
          <w:b/>
        </w:rPr>
        <w:t>Full Study:</w:t>
      </w:r>
    </w:p>
    <w:p w14:paraId="0617AD3A" w14:textId="77777777" w:rsidR="00B800D2" w:rsidRPr="00B800D2" w:rsidRDefault="00B800D2">
      <w:pPr>
        <w:rPr>
          <w:b/>
        </w:rPr>
      </w:pPr>
      <w:r w:rsidRPr="00B800D2">
        <w:rPr>
          <w:b/>
        </w:rPr>
        <w:t>1. Word Picture / Background</w:t>
      </w:r>
    </w:p>
    <w:p w14:paraId="6DCCF02E" w14:textId="77777777" w:rsidR="00B800D2" w:rsidRDefault="00B800D2">
      <w:r>
        <w:t>• The root concept behind hagios is separation—being lifted out of the common, profane sphere of the world and dedicated entirely to the sacred service of God.</w:t>
      </w:r>
    </w:p>
    <w:p w14:paraId="3DA59F28" w14:textId="77777777" w:rsidR="00B800D2" w:rsidRDefault="00B800D2">
      <w:r>
        <w:t>• In the Old Testament, the Hebrew equivalent (qadosh) was used to describe objects, places, times, and persons set apart for God's holy use (such as the temple vessels or the Levitical priests).</w:t>
      </w:r>
    </w:p>
    <w:p w14:paraId="085700E2" w14:textId="77777777" w:rsidR="00B800D2" w:rsidRDefault="00B800D2">
      <w:r>
        <w:t>• In the New Testament, this cultic imagery is democratized; the community of believers becomes the new temple, and every individual Christian is consecrated as holy to the Lord.</w:t>
      </w:r>
    </w:p>
    <w:p w14:paraId="29CC047E" w14:textId="77777777" w:rsidR="00B800D2" w:rsidRDefault="00B800D2"/>
    <w:p w14:paraId="17626DC7" w14:textId="77777777" w:rsidR="00B800D2" w:rsidRPr="00B800D2" w:rsidRDefault="00B800D2">
      <w:pPr>
        <w:rPr>
          <w:b/>
        </w:rPr>
      </w:pPr>
      <w:r w:rsidRPr="00B800D2">
        <w:rPr>
          <w:b/>
        </w:rPr>
        <w:t>2. Meaning / Lexical Definition</w:t>
      </w:r>
    </w:p>
    <w:p w14:paraId="569AE2F8" w14:textId="77777777" w:rsidR="00B800D2" w:rsidRDefault="00B800D2">
      <w:r>
        <w:t>• Hagios functions primarily as an adjective ("holy") or a substantive noun ("holy ones," "saints").</w:t>
      </w:r>
    </w:p>
    <w:p w14:paraId="60993C1B" w14:textId="77777777" w:rsidR="00B800D2" w:rsidRDefault="00B800D2">
      <w:r>
        <w:t>• It carries two core dimensions: positional separation from sin and moral/ethical dedication to righteousness.</w:t>
      </w:r>
    </w:p>
    <w:p w14:paraId="6D3E04CD" w14:textId="77777777" w:rsidR="00B800D2" w:rsidRDefault="00B800D2">
      <w:r>
        <w:t>• It does not primarily describe flawless moral perfection in this life, but rather belonging to God and being claimed by Him as His holy possession.</w:t>
      </w:r>
    </w:p>
    <w:p w14:paraId="0170E103" w14:textId="77777777" w:rsidR="00B800D2" w:rsidRDefault="00B800D2"/>
    <w:p w14:paraId="37179CB3" w14:textId="77777777" w:rsidR="00B800D2" w:rsidRPr="00B800D2" w:rsidRDefault="00B800D2">
      <w:pPr>
        <w:rPr>
          <w:b/>
        </w:rPr>
      </w:pPr>
      <w:r w:rsidRPr="00B800D2">
        <w:rPr>
          <w:b/>
        </w:rPr>
        <w:t>3. Usage and Word Pictures</w:t>
      </w:r>
    </w:p>
    <w:p w14:paraId="30E1D407" w14:textId="77777777" w:rsidR="00B800D2" w:rsidRDefault="00B800D2">
      <w:r>
        <w:t>• Paul consistently addresses the living members of local churches as "saints" (e.g., Philippians 1:1; Colossians 1:2), showing that the term describes ordinary believers undergoing sanctification, not deceased heroes of the faith.</w:t>
      </w:r>
    </w:p>
    <w:p w14:paraId="4E5E2F0F" w14:textId="77777777" w:rsidR="00B800D2" w:rsidRDefault="00B800D2">
      <w:r>
        <w:t>• The picture is one of transfer: believers have been moved out of the dominion of darkness and into the holy domain of light, bearing the family identity of a holy God.</w:t>
      </w:r>
    </w:p>
    <w:p w14:paraId="4D605688" w14:textId="77777777" w:rsidR="00B800D2" w:rsidRDefault="00B800D2"/>
    <w:p w14:paraId="6E965CDC" w14:textId="77777777" w:rsidR="00B800D2" w:rsidRPr="00B800D2" w:rsidRDefault="00B800D2">
      <w:pPr>
        <w:rPr>
          <w:b/>
        </w:rPr>
      </w:pPr>
      <w:r w:rsidRPr="00B800D2">
        <w:rPr>
          <w:b/>
        </w:rPr>
        <w:t>4. Theological Implications</w:t>
      </w:r>
    </w:p>
    <w:p w14:paraId="4410F984" w14:textId="77777777" w:rsidR="00B800D2" w:rsidRDefault="00B800D2">
      <w:r>
        <w:t>• The identity of the "saints" precedes their activity; God makes believers holy in Christ before calling them to do the work of ministry.</w:t>
      </w:r>
    </w:p>
    <w:p w14:paraId="2B0E4911" w14:textId="77777777" w:rsidR="00B800D2" w:rsidRDefault="00B800D2">
      <w:r>
        <w:t>• Because believers are holy by divine calling, their lifestyle must increasingly reflect the character of the One who set them apart.</w:t>
      </w:r>
    </w:p>
    <w:p w14:paraId="080E5F57" w14:textId="77777777" w:rsidR="00B800D2" w:rsidRDefault="00B800D2"/>
    <w:p w14:paraId="139E916D" w14:textId="77777777" w:rsidR="00B800D2" w:rsidRPr="00B800D2" w:rsidRDefault="00B800D2">
      <w:pPr>
        <w:rPr>
          <w:b/>
        </w:rPr>
      </w:pPr>
      <w:r w:rsidRPr="00B800D2">
        <w:rPr>
          <w:b/>
        </w:rPr>
        <w:t>5. Contextual Nuance in the Passage</w:t>
      </w:r>
    </w:p>
    <w:p w14:paraId="6F729B0D" w14:textId="77777777" w:rsidR="00B800D2" w:rsidRDefault="00B800D2">
      <w:r>
        <w:t>• In Ephesians 4:12, Christ gives gifted leaders to the church "for the equipping of the saints for the work of ministry."</w:t>
      </w:r>
    </w:p>
    <w:p w14:paraId="2D029AF8" w14:textId="77777777" w:rsidR="00B800D2" w:rsidRDefault="00B800D2">
      <w:r>
        <w:t>• Here, "saints" emphasizes that ministry is not just for professional clergy or paid ministers; every single member of the body of Christ is a consecrated worker equipped to build up the church.</w:t>
      </w:r>
    </w:p>
    <w:p w14:paraId="0E7CC6AD" w14:textId="77777777" w:rsidR="00B800D2" w:rsidRDefault="00B800D2"/>
    <w:p w14:paraId="6D378A1D" w14:textId="77777777" w:rsidR="00B800D2" w:rsidRPr="00B800D2" w:rsidRDefault="00B800D2">
      <w:pPr>
        <w:rPr>
          <w:b/>
        </w:rPr>
      </w:pPr>
      <w:r w:rsidRPr="00B800D2">
        <w:rPr>
          <w:b/>
        </w:rPr>
        <w:t>6. Key Uses in Other Verses (NKJV)</w:t>
      </w:r>
    </w:p>
    <w:p w14:paraId="2EC5F272" w14:textId="77777777" w:rsidR="00B800D2" w:rsidRDefault="00B800D2">
      <w:r>
        <w:t>• Philippians 1:1 - "To all the saints in Christ Jesus who are in Philippi, with the bishops and deacons:"</w:t>
      </w:r>
    </w:p>
    <w:p w14:paraId="4F353EED" w14:textId="77777777" w:rsidR="00B800D2" w:rsidRDefault="00B800D2">
      <w:r>
        <w:t>• Colossians 1:2 - "To the saints and faithful brethren in Christ who are in Colosse: Grace to you and peace from God our Father and the Lord Jesus Christ."</w:t>
      </w:r>
    </w:p>
    <w:p w14:paraId="413385C0" w14:textId="77777777" w:rsidR="00B800D2" w:rsidRDefault="00B800D2">
      <w:r>
        <w:t>• Jude 1:3 - "Beloved, while I was very diligent to write to you concerning our common salvation, I found it necessary to write to you exhorting you to contend earnestly for the faith which was once for all delivered to the saints."</w:t>
      </w:r>
    </w:p>
    <w:p w14:paraId="72105277" w14:textId="77777777" w:rsidR="00B800D2" w:rsidRDefault="00B800D2">
      <w:r>
        <w:t>• Romans 1:7 - "To all who are in Rome, beloved of God, called to be saints: Grace to you and peace from God our Father and the Lord Jesus Christ."</w:t>
      </w:r>
    </w:p>
    <w:p w14:paraId="52FE4EFF" w14:textId="77777777" w:rsidR="00B800D2" w:rsidRDefault="00B800D2"/>
    <w:p w14:paraId="2FAB8132" w14:textId="77777777" w:rsidR="00B800D2" w:rsidRPr="00B800D2" w:rsidRDefault="00B800D2">
      <w:pPr>
        <w:rPr>
          <w:b/>
        </w:rPr>
      </w:pPr>
      <w:r w:rsidRPr="00B800D2">
        <w:rPr>
          <w:b/>
        </w:rPr>
        <w:t>7. Other Relevant Insights</w:t>
      </w:r>
    </w:p>
    <w:p w14:paraId="7DD1AD1B" w14:textId="77777777" w:rsidR="00B800D2" w:rsidRDefault="00B800D2">
      <w:r>
        <w:t>• The plural form is overwhelmingly used in the New Testament, reinforcing the truth that isolation is antithetical to holiness; saints belong together in a covenant community.</w:t>
      </w:r>
    </w:p>
    <w:p w14:paraId="20F33AC1" w14:textId="77777777" w:rsidR="00B800D2" w:rsidRDefault="00B800D2">
      <w:r>
        <w:t>• Equipping the saints in Ephesians 4:12 implies that every believer possesses spiritual capacity that needs to be unlocked, trained, and deployed for service.</w:t>
      </w:r>
    </w:p>
    <w:p w14:paraId="5F1C6EB7" w14:textId="77777777" w:rsidR="00B800D2" w:rsidRDefault="00B800D2"/>
    <w:p w14:paraId="2FC965E9" w14:textId="77777777" w:rsidR="00B800D2" w:rsidRPr="00B800D2" w:rsidRDefault="00B800D2">
      <w:pPr>
        <w:rPr>
          <w:b/>
        </w:rPr>
      </w:pPr>
      <w:r w:rsidRPr="00B800D2">
        <w:rPr>
          <w:b/>
        </w:rPr>
        <w:t>8. References</w:t>
      </w:r>
    </w:p>
    <w:p w14:paraId="20883BA3" w14:textId="77777777" w:rsidR="00B800D2" w:rsidRDefault="00B800D2">
      <w:r>
        <w:t>BDAG</w:t>
      </w:r>
    </w:p>
    <w:p w14:paraId="20F727CC" w14:textId="77777777" w:rsidR="00B800D2" w:rsidRDefault="00B800D2">
      <w:r>
        <w:t>TDNT / Little Kittel</w:t>
      </w:r>
    </w:p>
    <w:p w14:paraId="0EC2A992" w14:textId="77777777" w:rsidR="00B800D2" w:rsidRDefault="00B800D2">
      <w:r>
        <w:t>Vine's Expository Dictionary of New Testament Words</w:t>
      </w:r>
    </w:p>
    <w:p w14:paraId="00660A8C" w14:textId="77777777" w:rsidR="00B800D2" w:rsidRDefault="00B800D2">
      <w:r>
        <w:t>Zodhiates Complete Word Study Dictionary</w:t>
      </w:r>
    </w:p>
    <w:p w14:paraId="2EF6C663" w14:textId="65AF5102" w:rsidR="004C5552" w:rsidRDefault="00B800D2">
      <w:r>
        <w:t>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00D2"/>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F6CA"/>
  <w15:chartTrackingRefBased/>
  <w15:docId w15:val="{5DD75181-B155-42B2-A02B-9F9685F6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0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0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D2"/>
    <w:rPr>
      <w:rFonts w:eastAsiaTheme="majorEastAsia" w:cstheme="majorBidi"/>
      <w:color w:val="272727" w:themeColor="text1" w:themeTint="D8"/>
    </w:rPr>
  </w:style>
  <w:style w:type="paragraph" w:styleId="Title">
    <w:name w:val="Title"/>
    <w:basedOn w:val="Normal"/>
    <w:next w:val="Normal"/>
    <w:link w:val="TitleChar"/>
    <w:uiPriority w:val="10"/>
    <w:qFormat/>
    <w:rsid w:val="00B8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D2"/>
    <w:pPr>
      <w:spacing w:before="160"/>
      <w:jc w:val="center"/>
    </w:pPr>
    <w:rPr>
      <w:i/>
      <w:iCs/>
      <w:color w:val="404040" w:themeColor="text1" w:themeTint="BF"/>
    </w:rPr>
  </w:style>
  <w:style w:type="character" w:customStyle="1" w:styleId="QuoteChar">
    <w:name w:val="Quote Char"/>
    <w:basedOn w:val="DefaultParagraphFont"/>
    <w:link w:val="Quote"/>
    <w:uiPriority w:val="29"/>
    <w:rsid w:val="00B800D2"/>
    <w:rPr>
      <w:i/>
      <w:iCs/>
      <w:color w:val="404040" w:themeColor="text1" w:themeTint="BF"/>
    </w:rPr>
  </w:style>
  <w:style w:type="paragraph" w:styleId="ListParagraph">
    <w:name w:val="List Paragraph"/>
    <w:basedOn w:val="Normal"/>
    <w:uiPriority w:val="34"/>
    <w:qFormat/>
    <w:rsid w:val="00B800D2"/>
    <w:pPr>
      <w:ind w:left="720"/>
      <w:contextualSpacing/>
    </w:pPr>
  </w:style>
  <w:style w:type="character" w:styleId="IntenseEmphasis">
    <w:name w:val="Intense Emphasis"/>
    <w:basedOn w:val="DefaultParagraphFont"/>
    <w:uiPriority w:val="21"/>
    <w:qFormat/>
    <w:rsid w:val="00B800D2"/>
    <w:rPr>
      <w:i/>
      <w:iCs/>
      <w:color w:val="2E74B5" w:themeColor="accent1" w:themeShade="BF"/>
    </w:rPr>
  </w:style>
  <w:style w:type="paragraph" w:styleId="IntenseQuote">
    <w:name w:val="Intense Quote"/>
    <w:basedOn w:val="Normal"/>
    <w:next w:val="Normal"/>
    <w:link w:val="IntenseQuoteChar"/>
    <w:uiPriority w:val="30"/>
    <w:qFormat/>
    <w:rsid w:val="00B800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00D2"/>
    <w:rPr>
      <w:i/>
      <w:iCs/>
      <w:color w:val="2E74B5" w:themeColor="accent1" w:themeShade="BF"/>
    </w:rPr>
  </w:style>
  <w:style w:type="character" w:styleId="IntenseReference">
    <w:name w:val="Intense Reference"/>
    <w:basedOn w:val="DefaultParagraphFont"/>
    <w:uiPriority w:val="32"/>
    <w:qFormat/>
    <w:rsid w:val="00B800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595</Words>
  <Characters>3100</Characters>
  <Application>Microsoft Office Word</Application>
  <DocSecurity>0</DocSecurity>
  <Lines>59</Lines>
  <Paragraphs>32</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