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D4E9" w14:textId="77777777" w:rsidR="000A786C" w:rsidRPr="000A786C" w:rsidRDefault="000A786C">
      <w:pPr>
        <w:rPr>
          <w:b/>
        </w:rPr>
      </w:pPr>
      <w:r w:rsidRPr="000A786C">
        <w:rPr>
          <w:b/>
        </w:rPr>
        <w:t>MIND - ( nous , Strong's G3563 )</w:t>
      </w:r>
    </w:p>
    <w:p w14:paraId="57CFF2DB" w14:textId="77777777" w:rsidR="000A786C" w:rsidRDefault="000A786C">
      <w:r w:rsidRPr="000A786C">
        <w:rPr>
          <w:b/>
        </w:rPr>
        <w:t>Summary:</w:t>
      </w:r>
    </w:p>
    <w:p w14:paraId="4D24AFBC" w14:textId="77777777" w:rsidR="000A786C" w:rsidRDefault="000A786C">
      <w:r>
        <w:t>In Ephesians 4:17, the Apostle Paul warns believers not to walk in the "futility of their mind." The Greek word translated as "mind" is nous, which represents the seat of moral reflection, intellectual perception, understanding, and spiritual discernment. Rather than referring merely to raw intellectual capacity, nous in the New Testament denotes the moral and spiritual compass that directs a person's life and choices. Apart from the grace of God, the human mind is fundamentally broken and aimless—unable to perceive ultimate reality or arrive at saving truth. Spiritual transformation begins with the renewal of this faculty, shifting the believer's entire mindset from worldly vanity to divine truth.</w:t>
      </w:r>
    </w:p>
    <w:p w14:paraId="494D94D5" w14:textId="77777777" w:rsidR="000A786C" w:rsidRDefault="000A786C"/>
    <w:p w14:paraId="6122AB3C" w14:textId="77777777" w:rsidR="000A786C" w:rsidRDefault="000A786C">
      <w:r w:rsidRPr="000A786C">
        <w:rPr>
          <w:b/>
        </w:rPr>
        <w:t>Full Study:</w:t>
      </w:r>
    </w:p>
    <w:p w14:paraId="2688E26F" w14:textId="77777777" w:rsidR="000A786C" w:rsidRDefault="000A786C"/>
    <w:p w14:paraId="6574818E" w14:textId="77777777" w:rsidR="000A786C" w:rsidRPr="000A786C" w:rsidRDefault="000A786C">
      <w:pPr>
        <w:rPr>
          <w:b/>
        </w:rPr>
      </w:pPr>
      <w:r w:rsidRPr="000A786C">
        <w:rPr>
          <w:b/>
        </w:rPr>
        <w:t xml:space="preserve"> 1. Word Picture / Background</w:t>
      </w:r>
    </w:p>
    <w:p w14:paraId="0E890706" w14:textId="77777777" w:rsidR="000A786C" w:rsidRDefault="000A786C">
      <w:r>
        <w:t>In classical Greek thought and Hellenistic philosophy, nous was highly esteemed as the highest and most divine element within humanity. Philosophers viewed it as the rational soul, the faculty of intellectual vision that allowed humans to contemplate the cosmos, discern truth, and govern their lower passions. It was the governing principle of the inner life, representing the highest capacity of human reason.</w:t>
      </w:r>
    </w:p>
    <w:p w14:paraId="40B09127" w14:textId="77777777" w:rsidR="000A786C" w:rsidRDefault="000A786C"/>
    <w:p w14:paraId="46D7676A" w14:textId="77777777" w:rsidR="000A786C" w:rsidRDefault="000A786C">
      <w:r>
        <w:t>The New Testament, however, reframes nous within the reality of the Fall. While retaining the idea of the mind as the faculty of moral and intellectual discernment, Scripture teaches that this faculty is not inherently pure or divine. Instead, the human mind is deeply affected by sin. It is not an impartial judge of truth but is actively corrupted, darkened, and in need of radical, supernatural renewal.</w:t>
      </w:r>
    </w:p>
    <w:p w14:paraId="364A2244" w14:textId="77777777" w:rsidR="000A786C" w:rsidRDefault="000A786C"/>
    <w:p w14:paraId="155C906A" w14:textId="77777777" w:rsidR="000A786C" w:rsidRPr="000A786C" w:rsidRDefault="000A786C">
      <w:pPr>
        <w:rPr>
          <w:b/>
        </w:rPr>
      </w:pPr>
      <w:r w:rsidRPr="000A786C">
        <w:rPr>
          <w:b/>
        </w:rPr>
        <w:t xml:space="preserve"> 2. Meaning / Lexical Definition</w:t>
      </w:r>
    </w:p>
    <w:p w14:paraId="7DCA9DB5" w14:textId="77777777" w:rsidR="000A786C" w:rsidRDefault="000A786C">
      <w:r>
        <w:t>The noun nous refers to the faculty of intellectual perception, understanding, moral judgment, and spiritual apprehension. It comprises several closely related nuances:</w:t>
      </w:r>
    </w:p>
    <w:p w14:paraId="6A7CAF67" w14:textId="77777777" w:rsidR="000A786C" w:rsidRDefault="000A786C">
      <w:r>
        <w:t>• The mind as the seat of mental and intellectual activity, including the capacity to think, reason, and comprehend.</w:t>
      </w:r>
    </w:p>
    <w:p w14:paraId="6245B665" w14:textId="77777777" w:rsidR="000A786C" w:rsidRDefault="000A786C">
      <w:r>
        <w:t>• The moral and spiritual understanding, representing the practical judgment of right and wrong.</w:t>
      </w:r>
    </w:p>
    <w:p w14:paraId="75C0DFAE" w14:textId="77777777" w:rsidR="000A786C" w:rsidRDefault="000A786C">
      <w:r>
        <w:t>• A particular way of thinking, attitude, disposition, or state of mind.</w:t>
      </w:r>
    </w:p>
    <w:p w14:paraId="7EAE7833" w14:textId="77777777" w:rsidR="000A786C" w:rsidRDefault="000A786C">
      <w:r>
        <w:t>• The outcome of mental activity, such as a thought, purpose, or design.</w:t>
      </w:r>
    </w:p>
    <w:p w14:paraId="50389350" w14:textId="77777777" w:rsidR="000A786C" w:rsidRDefault="000A786C"/>
    <w:p w14:paraId="709B92D9" w14:textId="77777777" w:rsidR="000A786C" w:rsidRDefault="000A786C">
      <w:r>
        <w:t>In distinction from kardia (heart), which often emphasizes the center of affections, desires, and the will, nous emphasizes the capacity for conscious reasoning, comprehension, and moral evaluation.</w:t>
      </w:r>
    </w:p>
    <w:p w14:paraId="6DD52E91" w14:textId="77777777" w:rsidR="000A786C" w:rsidRDefault="000A786C"/>
    <w:p w14:paraId="0F495EDE" w14:textId="77777777" w:rsidR="000A786C" w:rsidRPr="000A786C" w:rsidRDefault="000A786C">
      <w:pPr>
        <w:rPr>
          <w:b/>
        </w:rPr>
      </w:pPr>
      <w:r w:rsidRPr="000A786C">
        <w:rPr>
          <w:b/>
        </w:rPr>
        <w:t xml:space="preserve"> 3. Usage and Word Pictures</w:t>
      </w:r>
    </w:p>
    <w:p w14:paraId="1C791FAB" w14:textId="77777777" w:rsidR="000A786C" w:rsidRDefault="000A786C">
      <w:r>
        <w:t>The New Testament paints a vivid picture of the moral condition of the human nous. Because of sin, the mind is not a neutral instrument. The Scriptures describe the unregenerate nous in highly negative terms:</w:t>
      </w:r>
    </w:p>
    <w:p w14:paraId="131B9DB4" w14:textId="77777777" w:rsidR="000A786C" w:rsidRDefault="000A786C">
      <w:r>
        <w:t>• A Debased Mind: God gives those who reject Him over to a reprobate or debased mind (adokimos nous), rendering them incapable of making sound moral judgments (Romans 1:28).</w:t>
      </w:r>
    </w:p>
    <w:p w14:paraId="5CA0EA6C" w14:textId="77777777" w:rsidR="000A786C" w:rsidRDefault="000A786C">
      <w:r>
        <w:t>• A Fleshly Mind: The pride of false teachers arises from being puffed up by a "fleshly mind" (nous tēs sarkos), which is oriented toward physical, earthly, and self-exalting things rather than the things of God (Colossians 2:18).</w:t>
      </w:r>
    </w:p>
    <w:p w14:paraId="32731602" w14:textId="77777777" w:rsidR="000A786C" w:rsidRDefault="000A786C">
      <w:r>
        <w:t>• A Defiled Mind: For those who are corrupt and unbelieving, even their mind and conscience are defiled, preventing them from perceiving or acting upon truth (Titus 1:15).</w:t>
      </w:r>
    </w:p>
    <w:p w14:paraId="5E83F33A" w14:textId="77777777" w:rsidR="000A786C" w:rsidRDefault="000A786C"/>
    <w:p w14:paraId="182DAC35" w14:textId="77777777" w:rsidR="000A786C" w:rsidRDefault="000A786C">
      <w:r>
        <w:t>Conversely, the believer's nous is the primary target of sanctification. Christian growth requires the "renewing of your mind" (Romans 12:2), which allows the believer to align their thinking with the "mind of Christ" (1 Corinthians 2:16).</w:t>
      </w:r>
    </w:p>
    <w:p w14:paraId="0A2BD3DC" w14:textId="77777777" w:rsidR="000A786C" w:rsidRDefault="000A786C"/>
    <w:p w14:paraId="058A0D23" w14:textId="77777777" w:rsidR="000A786C" w:rsidRPr="000A786C" w:rsidRDefault="000A786C">
      <w:pPr>
        <w:rPr>
          <w:b/>
        </w:rPr>
      </w:pPr>
      <w:r w:rsidRPr="000A786C">
        <w:rPr>
          <w:b/>
        </w:rPr>
        <w:t xml:space="preserve"> 4. Theological Implications</w:t>
      </w:r>
    </w:p>
    <w:p w14:paraId="3502EEFD" w14:textId="77777777" w:rsidR="000A786C" w:rsidRDefault="000A786C">
      <w:r>
        <w:t>The biblical usage of nous highlights the "noetic effects of the Fall"—the reality that sin has damaged the human intellect and reasoning capacity, not just the emotions or the body. Human beings cannot think their way to God because the very instrument used for thinking is broken and biased against Him.</w:t>
      </w:r>
    </w:p>
    <w:p w14:paraId="5DFA2A2A" w14:textId="77777777" w:rsidR="000A786C" w:rsidRDefault="000A786C"/>
    <w:p w14:paraId="48654F46" w14:textId="77777777" w:rsidR="000A786C" w:rsidRDefault="000A786C">
      <w:r>
        <w:t>Consequently, salvation and sanctification are not merely emotional or volitional; they are deeply cognitive. Christian discipleship requires a total restructuring of how one processes reality. The mind must be rescued from its native state of spiritual blindness and hostility toward God. This is not achieved through human education or philosophy, but through the regenerating and illuminating work of the Holy Spirit, who aligns the human nous with divine revelation.</w:t>
      </w:r>
    </w:p>
    <w:p w14:paraId="7D14CDD7" w14:textId="77777777" w:rsidR="000A786C" w:rsidRDefault="000A786C"/>
    <w:p w14:paraId="320B91E6" w14:textId="77777777" w:rsidR="000A786C" w:rsidRPr="000A786C" w:rsidRDefault="000A786C">
      <w:pPr>
        <w:rPr>
          <w:b/>
        </w:rPr>
      </w:pPr>
      <w:r w:rsidRPr="000A786C">
        <w:rPr>
          <w:b/>
        </w:rPr>
        <w:t xml:space="preserve"> 5. Contextual Nuance in the Passage</w:t>
      </w:r>
    </w:p>
    <w:p w14:paraId="55281438" w14:textId="77777777" w:rsidR="000A786C" w:rsidRDefault="000A786C">
      <w:r>
        <w:t xml:space="preserve">In Ephesians 4:17, Paul commands the believers in Ephesus to "no longer walk as the rest of the Gentiles walk, in the futility of their mind (nous)." </w:t>
      </w:r>
    </w:p>
    <w:p w14:paraId="784AB810" w14:textId="77777777" w:rsidR="000A786C" w:rsidRDefault="000A786C"/>
    <w:p w14:paraId="1BD1B784" w14:textId="77777777" w:rsidR="000A786C" w:rsidRDefault="000A786C">
      <w:r>
        <w:t xml:space="preserve">The phrase "futility of their mind" (mataiotēs tou noos) is exceptionally descriptive. "Futility" (mataiotēs) refers to that which is empty, purposeless, useless, or failing to reach its intended goal. Paul's point is not that unbelievers are unintelligent; the ancient Greeks and Romans achieved monumental intellectual, philosophical, and architectural feats. Rather, Paul asserts that their intellectual activity is spiritually bankrupt. </w:t>
      </w:r>
    </w:p>
    <w:p w14:paraId="7FAFEBF2" w14:textId="77777777" w:rsidR="000A786C" w:rsidRDefault="000A786C"/>
    <w:p w14:paraId="7D6CBCB2" w14:textId="77777777" w:rsidR="000A786C" w:rsidRDefault="000A786C">
      <w:r>
        <w:t>The unregenerate mind works constantly, but it works toward nothing of eternal value. It is like a powerful engine running in neutral—highly active but going nowhere. It fails to grasp the ultimate purpose of existence, which is to know, glorify, and enjoy God. Because their nous is cut off from the light of God's truth, the Gentiles' moral and spiritual reasoning is fundamentally flawed, leading directly to the darkened understanding and moral decay described in the verses that follow (Ephesians 4:18–19).</w:t>
      </w:r>
    </w:p>
    <w:p w14:paraId="623F8353" w14:textId="77777777" w:rsidR="000A786C" w:rsidRDefault="000A786C"/>
    <w:p w14:paraId="7DBB292B" w14:textId="77777777" w:rsidR="000A786C" w:rsidRPr="000A786C" w:rsidRDefault="000A786C">
      <w:pPr>
        <w:rPr>
          <w:b/>
        </w:rPr>
      </w:pPr>
      <w:r w:rsidRPr="000A786C">
        <w:rPr>
          <w:b/>
        </w:rPr>
        <w:t xml:space="preserve"> 6. Key Uses in Other Verses (NKJV)</w:t>
      </w:r>
    </w:p>
    <w:p w14:paraId="4F409993" w14:textId="77777777" w:rsidR="000A786C" w:rsidRDefault="000A786C">
      <w:r>
        <w:t>• Romans 1:28: "And even as they did not like to retain God in their knowledge, God gave them over to a debased mind, to do those things which are not fitting;"</w:t>
      </w:r>
    </w:p>
    <w:p w14:paraId="6F97E4EE" w14:textId="77777777" w:rsidR="000A786C" w:rsidRDefault="000A786C">
      <w:r>
        <w:t>• Romans 12:2: "And do not be conformed to this world, but be transformed by the renewing of your mind, that you may prove what is that good and acceptable and perfect will of God."</w:t>
      </w:r>
    </w:p>
    <w:p w14:paraId="066DF59C" w14:textId="77777777" w:rsidR="000A786C" w:rsidRDefault="000A786C">
      <w:r>
        <w:t>• 1 Corinthians 2:16: "For 'who has known the mind of the Lord that he may instruct Him?' But we have the mind of Christ."</w:t>
      </w:r>
    </w:p>
    <w:p w14:paraId="59E5C73F" w14:textId="77777777" w:rsidR="000A786C" w:rsidRDefault="000A786C">
      <w:r>
        <w:t>• Colossians 2:18: "Let no one cheat you of your reward, taking delight in false humility and worship of angels, intruding into those things which he has not seen, vainly puffed up by his fleshly mind,"</w:t>
      </w:r>
    </w:p>
    <w:p w14:paraId="77A8232A" w14:textId="77777777" w:rsidR="000A786C" w:rsidRDefault="000A786C"/>
    <w:p w14:paraId="006A7BBD" w14:textId="77777777" w:rsidR="000A786C" w:rsidRPr="000A786C" w:rsidRDefault="000A786C">
      <w:pPr>
        <w:rPr>
          <w:b/>
        </w:rPr>
      </w:pPr>
      <w:r w:rsidRPr="000A786C">
        <w:rPr>
          <w:b/>
        </w:rPr>
        <w:t xml:space="preserve"> 7. Other Relevant Insights</w:t>
      </w:r>
    </w:p>
    <w:p w14:paraId="45694FD6" w14:textId="77777777" w:rsidR="000A786C" w:rsidRDefault="000A786C">
      <w:r>
        <w:t xml:space="preserve">A critical pastoral insight from this study is the direct link between thinking and behaving. In Ephesians 4:17, the futile nous dictates the sinful "walk" (the conduct of life). How a person thinks determines how they live. </w:t>
      </w:r>
    </w:p>
    <w:p w14:paraId="55571BE7" w14:textId="77777777" w:rsidR="000A786C" w:rsidRDefault="000A786C"/>
    <w:p w14:paraId="38CF7B41" w14:textId="77777777" w:rsidR="000A786C" w:rsidRDefault="000A786C">
      <w:r>
        <w:t>This is why Paul immediately follows this warning by instructing believers to "be renewed in the spirit of your mind" (Ephesians 4:23). True behavioral change does not come from outward behavior modification or legalistic rules. It comes from the inside out, starting with the spiritual renewal of the mind. As believers absorb the Word of God, the Holy Spirit reshapes the nous, replacing empty, aimless patterns of thought with the eternal truth of Christ, resulting in a transformed walk characterized by righteousness and holiness.</w:t>
      </w:r>
    </w:p>
    <w:p w14:paraId="57FE1E22" w14:textId="77777777" w:rsidR="000A786C" w:rsidRDefault="000A786C"/>
    <w:p w14:paraId="32249F76" w14:textId="77777777" w:rsidR="000A786C" w:rsidRPr="000A786C" w:rsidRDefault="000A786C">
      <w:pPr>
        <w:rPr>
          <w:b/>
        </w:rPr>
      </w:pPr>
      <w:r w:rsidRPr="000A786C">
        <w:rPr>
          <w:b/>
        </w:rPr>
        <w:t xml:space="preserve"> 8. References</w:t>
      </w:r>
    </w:p>
    <w:p w14:paraId="050F21E3" w14:textId="77777777" w:rsidR="000A786C" w:rsidRDefault="000A786C">
      <w:r>
        <w:t>• BDAG</w:t>
      </w:r>
    </w:p>
    <w:p w14:paraId="3062D2C3" w14:textId="77777777" w:rsidR="000A786C" w:rsidRDefault="000A786C">
      <w:r>
        <w:t>• TDNT / Little Kittel</w:t>
      </w:r>
    </w:p>
    <w:p w14:paraId="58E1AF33" w14:textId="77777777" w:rsidR="000A786C" w:rsidRDefault="000A786C">
      <w:r>
        <w:t>• Vine's Expository Dictionary</w:t>
      </w:r>
    </w:p>
    <w:p w14:paraId="780D0DA2" w14:textId="77777777" w:rsidR="000A786C" w:rsidRDefault="000A786C">
      <w:r>
        <w:t>• Thayer's Greek Lexicon</w:t>
      </w:r>
    </w:p>
    <w:p w14:paraId="2B393E92" w14:textId="27D0EA8D" w:rsidR="004C5552" w:rsidRDefault="000A786C">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86C"/>
    <w:rsid w:val="00017747"/>
    <w:rsid w:val="00023A4A"/>
    <w:rsid w:val="0006763F"/>
    <w:rsid w:val="000A786C"/>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E514"/>
  <w15:chartTrackingRefBased/>
  <w15:docId w15:val="{6616A7A2-9A18-4364-968C-E1FDC21D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7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7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86C"/>
    <w:rPr>
      <w:rFonts w:eastAsiaTheme="majorEastAsia" w:cstheme="majorBidi"/>
      <w:color w:val="272727" w:themeColor="text1" w:themeTint="D8"/>
    </w:rPr>
  </w:style>
  <w:style w:type="paragraph" w:styleId="Title">
    <w:name w:val="Title"/>
    <w:basedOn w:val="Normal"/>
    <w:next w:val="Normal"/>
    <w:link w:val="TitleChar"/>
    <w:uiPriority w:val="10"/>
    <w:qFormat/>
    <w:rsid w:val="000A7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86C"/>
    <w:pPr>
      <w:spacing w:before="160"/>
      <w:jc w:val="center"/>
    </w:pPr>
    <w:rPr>
      <w:i/>
      <w:iCs/>
      <w:color w:val="404040" w:themeColor="text1" w:themeTint="BF"/>
    </w:rPr>
  </w:style>
  <w:style w:type="character" w:customStyle="1" w:styleId="QuoteChar">
    <w:name w:val="Quote Char"/>
    <w:basedOn w:val="DefaultParagraphFont"/>
    <w:link w:val="Quote"/>
    <w:uiPriority w:val="29"/>
    <w:rsid w:val="000A786C"/>
    <w:rPr>
      <w:i/>
      <w:iCs/>
      <w:color w:val="404040" w:themeColor="text1" w:themeTint="BF"/>
    </w:rPr>
  </w:style>
  <w:style w:type="paragraph" w:styleId="ListParagraph">
    <w:name w:val="List Paragraph"/>
    <w:basedOn w:val="Normal"/>
    <w:uiPriority w:val="34"/>
    <w:qFormat/>
    <w:rsid w:val="000A786C"/>
    <w:pPr>
      <w:ind w:left="720"/>
      <w:contextualSpacing/>
    </w:pPr>
  </w:style>
  <w:style w:type="character" w:styleId="IntenseEmphasis">
    <w:name w:val="Intense Emphasis"/>
    <w:basedOn w:val="DefaultParagraphFont"/>
    <w:uiPriority w:val="21"/>
    <w:qFormat/>
    <w:rsid w:val="000A786C"/>
    <w:rPr>
      <w:i/>
      <w:iCs/>
      <w:color w:val="2E74B5" w:themeColor="accent1" w:themeShade="BF"/>
    </w:rPr>
  </w:style>
  <w:style w:type="paragraph" w:styleId="IntenseQuote">
    <w:name w:val="Intense Quote"/>
    <w:basedOn w:val="Normal"/>
    <w:next w:val="Normal"/>
    <w:link w:val="IntenseQuoteChar"/>
    <w:uiPriority w:val="30"/>
    <w:qFormat/>
    <w:rsid w:val="000A78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786C"/>
    <w:rPr>
      <w:i/>
      <w:iCs/>
      <w:color w:val="2E74B5" w:themeColor="accent1" w:themeShade="BF"/>
    </w:rPr>
  </w:style>
  <w:style w:type="character" w:styleId="IntenseReference">
    <w:name w:val="Intense Reference"/>
    <w:basedOn w:val="DefaultParagraphFont"/>
    <w:uiPriority w:val="32"/>
    <w:qFormat/>
    <w:rsid w:val="000A78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1136</Words>
  <Characters>5909</Characters>
  <Application>Microsoft Office Word</Application>
  <DocSecurity>0</DocSecurity>
  <Lines>113</Lines>
  <Paragraphs>61</Paragraphs>
  <ScaleCrop>false</ScaleCrop>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