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734C8" w14:textId="77777777" w:rsidR="00E626F5" w:rsidRPr="00E626F5" w:rsidRDefault="00E626F5">
      <w:pPr>
        <w:rPr>
          <w:b/>
        </w:rPr>
      </w:pPr>
      <w:r w:rsidRPr="00E626F5">
        <w:rPr>
          <w:b/>
        </w:rPr>
        <w:t>LIFE - ( zōē , Strong's G2222 )</w:t>
      </w:r>
    </w:p>
    <w:p w14:paraId="6DD3B399" w14:textId="77777777" w:rsidR="00E626F5" w:rsidRDefault="00E626F5">
      <w:r w:rsidRPr="00E626F5">
        <w:rPr>
          <w:b/>
        </w:rPr>
        <w:t>Summary:</w:t>
      </w:r>
    </w:p>
    <w:p w14:paraId="4CF6B633" w14:textId="77777777" w:rsidR="00E626F5" w:rsidRDefault="00E626F5">
      <w:r>
        <w:t>In the New Testament, zōē refers to the principle of life itself—not merely biological existence, but the uncreated, eternal, and vibrant vitality of God Himself. In Ephesians 4:18, Paul uses this word to describe the tragic spiritual state of unbelievers who are "alienated from the life of God." This is not a reference to physical death, but to a profound spiritual estrangement. To be without this divine life is to be spiritually dead, walking in darkness, and cut off from the only source of true moral, spiritual, and eternal vitality. For the believer, this life is restored through union with Jesus Christ.</w:t>
      </w:r>
    </w:p>
    <w:p w14:paraId="5A47BD51" w14:textId="77777777" w:rsidR="00E626F5" w:rsidRDefault="00E626F5"/>
    <w:p w14:paraId="064A3CB9" w14:textId="77777777" w:rsidR="00E626F5" w:rsidRDefault="00E626F5">
      <w:r w:rsidRPr="00E626F5">
        <w:rPr>
          <w:b/>
        </w:rPr>
        <w:t>Full Study:</w:t>
      </w:r>
    </w:p>
    <w:p w14:paraId="797F39BF" w14:textId="77777777" w:rsidR="00E626F5" w:rsidRDefault="00E626F5"/>
    <w:p w14:paraId="7DFD8BCF" w14:textId="77777777" w:rsidR="00E626F5" w:rsidRPr="00E626F5" w:rsidRDefault="00E626F5">
      <w:pPr>
        <w:rPr>
          <w:b/>
        </w:rPr>
      </w:pPr>
      <w:r w:rsidRPr="00E626F5">
        <w:rPr>
          <w:b/>
        </w:rPr>
        <w:t xml:space="preserve"> 1. Word Picture / Background</w:t>
      </w:r>
    </w:p>
    <w:p w14:paraId="3E210E4C" w14:textId="77777777" w:rsidR="00E626F5" w:rsidRDefault="00E626F5">
      <w:r>
        <w:t xml:space="preserve">In classical and New Testament Greek, a vital distinction exists between bios (biological life, the duration of life, or resources for living) and zōē (the principle of life, the animating force, and spiritual vitality). While bios refers to the physical mechanism and manner of earthly existence, zōē refers to life in its absolute, essential sense. </w:t>
      </w:r>
    </w:p>
    <w:p w14:paraId="29F15ABB" w14:textId="77777777" w:rsidR="00E626F5" w:rsidRDefault="00E626F5"/>
    <w:p w14:paraId="54A0AF5C" w14:textId="77777777" w:rsidR="00E626F5" w:rsidRDefault="00E626F5">
      <w:r>
        <w:t>Historically, zōē was used to describe the spark of life shared by all living things. However, the New Testament writers, heavily influenced by the Old Testament concept of Yahweh as the living God and the source of all life, elevated zōē to describe the divine, uncreated life of God. This is the life that has no beginning and no end, which God possesses in Himself and graciously imparts to His creation.</w:t>
      </w:r>
    </w:p>
    <w:p w14:paraId="0FE770C3" w14:textId="77777777" w:rsidR="00E626F5" w:rsidRDefault="00E626F5"/>
    <w:p w14:paraId="1B279398" w14:textId="77777777" w:rsidR="00E626F5" w:rsidRPr="00E626F5" w:rsidRDefault="00E626F5">
      <w:pPr>
        <w:rPr>
          <w:b/>
        </w:rPr>
      </w:pPr>
      <w:r w:rsidRPr="00E626F5">
        <w:rPr>
          <w:b/>
        </w:rPr>
        <w:t xml:space="preserve"> 2. Meaning / Lexical Definition</w:t>
      </w:r>
    </w:p>
    <w:p w14:paraId="11ED3610" w14:textId="77777777" w:rsidR="00E626F5" w:rsidRDefault="00E626F5">
      <w:r>
        <w:t>• Zōē denotes life as an active, vital principle. In a physical sense, it refers to the period of natural life, but its dominant usage in the New Testament is spiritual and ethical. It describes:</w:t>
      </w:r>
    </w:p>
    <w:p w14:paraId="2DF6C612" w14:textId="77777777" w:rsidR="00E626F5" w:rsidRDefault="00E626F5">
      <w:r>
        <w:t>• The life that belongs inherently to God the Father and the Son.</w:t>
      </w:r>
    </w:p>
    <w:p w14:paraId="7097883E" w14:textId="77777777" w:rsidR="00E626F5" w:rsidRDefault="00E626F5">
      <w:r>
        <w:t>• The spiritual life communicated to believers by the Holy Spirit, which delivers them from spiritual death and guarantees eternal fellowship with God.</w:t>
      </w:r>
    </w:p>
    <w:p w14:paraId="45B5CEB0" w14:textId="77777777" w:rsidR="00E626F5" w:rsidRDefault="00E626F5">
      <w:r>
        <w:t>• The fullness of life, characterized by holiness, truth, love, and joy, which stands in absolute contrast to the decay and emptiness of a life lived in sin.</w:t>
      </w:r>
    </w:p>
    <w:p w14:paraId="703F67C6" w14:textId="77777777" w:rsidR="00E626F5" w:rsidRDefault="00E626F5"/>
    <w:p w14:paraId="18A84834" w14:textId="77777777" w:rsidR="00E626F5" w:rsidRPr="00E626F5" w:rsidRDefault="00E626F5">
      <w:pPr>
        <w:rPr>
          <w:b/>
        </w:rPr>
      </w:pPr>
      <w:r w:rsidRPr="00E626F5">
        <w:rPr>
          <w:b/>
        </w:rPr>
        <w:t xml:space="preserve"> 3. Usage and Word Pictures</w:t>
      </w:r>
    </w:p>
    <w:p w14:paraId="1F3AFECE" w14:textId="77777777" w:rsidR="00E626F5" w:rsidRDefault="00E626F5">
      <w:r>
        <w:t xml:space="preserve">The New Testament frequently pairs zōē with aiōnios (eternal) to form the phrase "eternal life." This is not merely a quantity of time (endless duration) but a quality of existence (divine reality). </w:t>
      </w:r>
    </w:p>
    <w:p w14:paraId="08F429C5" w14:textId="77777777" w:rsidR="00E626F5" w:rsidRDefault="00E626F5"/>
    <w:p w14:paraId="1E672296" w14:textId="77777777" w:rsidR="00E626F5" w:rsidRDefault="00E626F5">
      <w:r>
        <w:t>The scriptures present zōē through several rich word pictures:</w:t>
      </w:r>
    </w:p>
    <w:p w14:paraId="1122821D" w14:textId="77777777" w:rsidR="00E626F5" w:rsidRDefault="00E626F5">
      <w:r>
        <w:t>• A Spring of Water: It is described as a well of water springing up into everlasting life, portraying an inexhaustible, self-renewing, and satisfying source of vitality.</w:t>
      </w:r>
    </w:p>
    <w:p w14:paraId="34293562" w14:textId="77777777" w:rsidR="00E626F5" w:rsidRDefault="00E626F5">
      <w:r>
        <w:t>• Light: Life and light are twin realities in John's writings. The life of Christ is the light of men, dispelling the darkness of falsehood, sin, and death.</w:t>
      </w:r>
    </w:p>
    <w:p w14:paraId="3E285433" w14:textId="77777777" w:rsidR="00E626F5" w:rsidRDefault="00E626F5">
      <w:r>
        <w:t>• The Vine and Branches: The life of the branch depends entirely on its connection to the vine. Apart from the vine, the branch cannot generate its own zōē and quickly withers.</w:t>
      </w:r>
    </w:p>
    <w:p w14:paraId="3CA6998B" w14:textId="77777777" w:rsidR="00E626F5" w:rsidRDefault="00E626F5"/>
    <w:p w14:paraId="3B93C46A" w14:textId="77777777" w:rsidR="00E626F5" w:rsidRPr="00E626F5" w:rsidRDefault="00E626F5">
      <w:pPr>
        <w:rPr>
          <w:b/>
        </w:rPr>
      </w:pPr>
      <w:r w:rsidRPr="00E626F5">
        <w:rPr>
          <w:b/>
        </w:rPr>
        <w:t xml:space="preserve"> 4. Theological Implications</w:t>
      </w:r>
    </w:p>
    <w:p w14:paraId="51C6E80A" w14:textId="77777777" w:rsidR="00E626F5" w:rsidRDefault="00E626F5">
      <w:r>
        <w:t xml:space="preserve">Theologically, zōē is Christocentric. God does not distribute life apart from His Son; Christ is the life. </w:t>
      </w:r>
    </w:p>
    <w:p w14:paraId="1006049B" w14:textId="77777777" w:rsidR="00E626F5" w:rsidRDefault="00E626F5">
      <w:r>
        <w:t>• The Source of Life: God is the living God, and life originates in Him.</w:t>
      </w:r>
    </w:p>
    <w:p w14:paraId="4F74BDC9" w14:textId="77777777" w:rsidR="00E626F5" w:rsidRDefault="00E626F5">
      <w:r>
        <w:t>• The Communication of Life: Because human beings are born spiritually dead in trespasses and sins, they lack zōē. Regeneration is the miraculous impartation of this divine life to a dead soul.</w:t>
      </w:r>
    </w:p>
    <w:p w14:paraId="5ABE7D2E" w14:textId="77777777" w:rsidR="00E626F5" w:rsidRDefault="00E626F5">
      <w:r>
        <w:t>• The Ethical Fruit: Because this life is divine, it naturally produces divine fruit. A person possessing zōē will exhibit a transformed character, walking in love, righteousness, and truth.</w:t>
      </w:r>
    </w:p>
    <w:p w14:paraId="07ADF79E" w14:textId="77777777" w:rsidR="00E626F5" w:rsidRDefault="00E626F5"/>
    <w:p w14:paraId="1EB0E560" w14:textId="77777777" w:rsidR="00E626F5" w:rsidRPr="00E626F5" w:rsidRDefault="00E626F5">
      <w:pPr>
        <w:rPr>
          <w:b/>
        </w:rPr>
      </w:pPr>
      <w:r w:rsidRPr="00E626F5">
        <w:rPr>
          <w:b/>
        </w:rPr>
        <w:t xml:space="preserve"> 5. Contextual Nuance in the Passage</w:t>
      </w:r>
    </w:p>
    <w:p w14:paraId="4105A2BC" w14:textId="77777777" w:rsidR="00E626F5" w:rsidRDefault="00E626F5">
      <w:r>
        <w:t>In Ephesians 4:18, Paul contrasts the new walk of the believer with the futile walk of the Gentiles. He describes the Gentiles as "having their understanding darkened, being alienated from the life of God, because of the ignorance that is in them, because of the blindness of their heart."</w:t>
      </w:r>
    </w:p>
    <w:p w14:paraId="23E65042" w14:textId="77777777" w:rsidR="00E626F5" w:rsidRDefault="00E626F5"/>
    <w:p w14:paraId="63FA37A4" w14:textId="77777777" w:rsidR="00E626F5" w:rsidRDefault="00E626F5">
      <w:r>
        <w:t>The phrase "alienated from the life of God" carries deep pastoral and theological weight:</w:t>
      </w:r>
    </w:p>
    <w:p w14:paraId="49891BD1" w14:textId="77777777" w:rsidR="00E626F5" w:rsidRDefault="00E626F5">
      <w:r>
        <w:t>• The Source of Alienation: The alienation is not God's reluctance to bless, but the sinner's inner condition—ignorance and hardness of heart.</w:t>
      </w:r>
    </w:p>
    <w:p w14:paraId="4D7D5A3E" w14:textId="77777777" w:rsidR="00E626F5" w:rsidRDefault="00E626F5">
      <w:r>
        <w:t>• Total Estrangement: To be alienated from the zōē of God means that while the unbeliever is physically alive (bios), they are spiritually dead. They lack the vital energy of God that enables spiritual sight, godly desires, and moral power.</w:t>
      </w:r>
    </w:p>
    <w:p w14:paraId="5639E32F" w14:textId="77777777" w:rsidR="00E626F5" w:rsidRDefault="00E626F5">
      <w:r>
        <w:t>• The Cause of Futility: This spiritual deadness is the root cause of the moral degradation described in verse 19 (being past feeling, giving themselves over to lewdness, and working uncleanness with greediness). Without the stabilizing, purifying power of God’s zōē, human behavior inevitably decays.</w:t>
      </w:r>
    </w:p>
    <w:p w14:paraId="33B061A5" w14:textId="77777777" w:rsidR="00E626F5" w:rsidRDefault="00E626F5"/>
    <w:p w14:paraId="151FD07F" w14:textId="77777777" w:rsidR="00E626F5" w:rsidRPr="00E626F5" w:rsidRDefault="00E626F5">
      <w:pPr>
        <w:rPr>
          <w:b/>
        </w:rPr>
      </w:pPr>
      <w:r w:rsidRPr="00E626F5">
        <w:rPr>
          <w:b/>
        </w:rPr>
        <w:t xml:space="preserve"> 6. Key Uses in Other Verses (NKJV)</w:t>
      </w:r>
    </w:p>
    <w:p w14:paraId="6E2E353F" w14:textId="77777777" w:rsidR="00E626F5" w:rsidRDefault="00E626F5">
      <w:r>
        <w:t>• John 1:4: "In Him was life, and the life was the light of men."</w:t>
      </w:r>
    </w:p>
    <w:p w14:paraId="71185D0E" w14:textId="77777777" w:rsidR="00E626F5" w:rsidRDefault="00E626F5">
      <w:r>
        <w:t>• John 10:10: "The thief does not come except to steal, and to kill, and to destroy. I have come that they may have life, and that they may have it more abundantly."</w:t>
      </w:r>
    </w:p>
    <w:p w14:paraId="4874C680" w14:textId="77777777" w:rsidR="00E626F5" w:rsidRDefault="00E626F5">
      <w:r>
        <w:t>• Colossians 3:4: "When Christ who is our life appears, then you also will appear with Him in glory."</w:t>
      </w:r>
    </w:p>
    <w:p w14:paraId="0A403F7D" w14:textId="77777777" w:rsidR="00E626F5" w:rsidRDefault="00E626F5">
      <w:r>
        <w:t>• 1 John 5:12: "He who has the Son has life; he who does not have the Son of God does not have life."</w:t>
      </w:r>
    </w:p>
    <w:p w14:paraId="1CB6F992" w14:textId="77777777" w:rsidR="00E626F5" w:rsidRDefault="00E626F5"/>
    <w:p w14:paraId="01605C0B" w14:textId="77777777" w:rsidR="00E626F5" w:rsidRPr="00E626F5" w:rsidRDefault="00E626F5">
      <w:pPr>
        <w:rPr>
          <w:b/>
        </w:rPr>
      </w:pPr>
      <w:r w:rsidRPr="00E626F5">
        <w:rPr>
          <w:b/>
        </w:rPr>
        <w:t xml:space="preserve"> 7. Other Relevant Insights</w:t>
      </w:r>
    </w:p>
    <w:p w14:paraId="560BBA8C" w14:textId="77777777" w:rsidR="00E626F5" w:rsidRDefault="00E626F5">
      <w:r>
        <w:t>It is entirely possible to possess an abundance of bios (wealth, health, physical energy, and social status) and even a highly developed psuchē (intellect, emotion, and cultural refinement) while being completely destitute of zōē. The tragedy of the human condition apart from Christ is that humanity attempts to satisfy a thirst for zōē by chasing after bios. Paul's warning in Ephesians 4 reminds the church that true life is found only in vital union with the Creator.</w:t>
      </w:r>
    </w:p>
    <w:p w14:paraId="7D9B22B7" w14:textId="77777777" w:rsidR="00E626F5" w:rsidRDefault="00E626F5"/>
    <w:p w14:paraId="7E8C5052" w14:textId="77777777" w:rsidR="00E626F5" w:rsidRPr="00E626F5" w:rsidRDefault="00E626F5">
      <w:pPr>
        <w:rPr>
          <w:b/>
        </w:rPr>
      </w:pPr>
      <w:r w:rsidRPr="00E626F5">
        <w:rPr>
          <w:b/>
        </w:rPr>
        <w:t xml:space="preserve"> 8. References</w:t>
      </w:r>
    </w:p>
    <w:p w14:paraId="55037328" w14:textId="77777777" w:rsidR="00E626F5" w:rsidRDefault="00E626F5">
      <w:r>
        <w:t>• BDAG</w:t>
      </w:r>
    </w:p>
    <w:p w14:paraId="596E4557" w14:textId="77777777" w:rsidR="00E626F5" w:rsidRDefault="00E626F5">
      <w:r>
        <w:t>• Thayer's Greek-English Lexicon</w:t>
      </w:r>
    </w:p>
    <w:p w14:paraId="22EFBD98" w14:textId="77777777" w:rsidR="00E626F5" w:rsidRDefault="00E626F5">
      <w:r>
        <w:t>• TDNT / Little Kittel</w:t>
      </w:r>
    </w:p>
    <w:p w14:paraId="2B94CDB5" w14:textId="77777777" w:rsidR="00E626F5" w:rsidRDefault="00E626F5">
      <w:r>
        <w:t>• Vine's Expository Dictionary of New Testament Words</w:t>
      </w:r>
    </w:p>
    <w:p w14:paraId="41FB776A" w14:textId="06A4652F" w:rsidR="004C5552" w:rsidRDefault="00E626F5">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6F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626F5"/>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233EA"/>
  <w15:chartTrackingRefBased/>
  <w15:docId w15:val="{2D2EFC10-8A9D-4724-AEDC-398DA886B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26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6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6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6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26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6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6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6F5"/>
    <w:rPr>
      <w:rFonts w:eastAsiaTheme="majorEastAsia" w:cstheme="majorBidi"/>
      <w:color w:val="272727" w:themeColor="text1" w:themeTint="D8"/>
    </w:rPr>
  </w:style>
  <w:style w:type="paragraph" w:styleId="Title">
    <w:name w:val="Title"/>
    <w:basedOn w:val="Normal"/>
    <w:next w:val="Normal"/>
    <w:link w:val="TitleChar"/>
    <w:uiPriority w:val="10"/>
    <w:qFormat/>
    <w:rsid w:val="00E62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6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6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6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6F5"/>
    <w:pPr>
      <w:spacing w:before="160"/>
      <w:jc w:val="center"/>
    </w:pPr>
    <w:rPr>
      <w:i/>
      <w:iCs/>
      <w:color w:val="404040" w:themeColor="text1" w:themeTint="BF"/>
    </w:rPr>
  </w:style>
  <w:style w:type="character" w:customStyle="1" w:styleId="QuoteChar">
    <w:name w:val="Quote Char"/>
    <w:basedOn w:val="DefaultParagraphFont"/>
    <w:link w:val="Quote"/>
    <w:uiPriority w:val="29"/>
    <w:rsid w:val="00E626F5"/>
    <w:rPr>
      <w:i/>
      <w:iCs/>
      <w:color w:val="404040" w:themeColor="text1" w:themeTint="BF"/>
    </w:rPr>
  </w:style>
  <w:style w:type="paragraph" w:styleId="ListParagraph">
    <w:name w:val="List Paragraph"/>
    <w:basedOn w:val="Normal"/>
    <w:uiPriority w:val="34"/>
    <w:qFormat/>
    <w:rsid w:val="00E626F5"/>
    <w:pPr>
      <w:ind w:left="720"/>
      <w:contextualSpacing/>
    </w:pPr>
  </w:style>
  <w:style w:type="character" w:styleId="IntenseEmphasis">
    <w:name w:val="Intense Emphasis"/>
    <w:basedOn w:val="DefaultParagraphFont"/>
    <w:uiPriority w:val="21"/>
    <w:qFormat/>
    <w:rsid w:val="00E626F5"/>
    <w:rPr>
      <w:i/>
      <w:iCs/>
      <w:color w:val="2E74B5" w:themeColor="accent1" w:themeShade="BF"/>
    </w:rPr>
  </w:style>
  <w:style w:type="paragraph" w:styleId="IntenseQuote">
    <w:name w:val="Intense Quote"/>
    <w:basedOn w:val="Normal"/>
    <w:next w:val="Normal"/>
    <w:link w:val="IntenseQuoteChar"/>
    <w:uiPriority w:val="30"/>
    <w:qFormat/>
    <w:rsid w:val="00E626F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26F5"/>
    <w:rPr>
      <w:i/>
      <w:iCs/>
      <w:color w:val="2E74B5" w:themeColor="accent1" w:themeShade="BF"/>
    </w:rPr>
  </w:style>
  <w:style w:type="character" w:styleId="IntenseReference">
    <w:name w:val="Intense Reference"/>
    <w:basedOn w:val="DefaultParagraphFont"/>
    <w:uiPriority w:val="32"/>
    <w:qFormat/>
    <w:rsid w:val="00E626F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4796</Characters>
  <Application>Microsoft Office Word</Application>
  <DocSecurity>0</DocSecurity>
  <Lines>92</Lines>
  <Paragraphs>50</Paragraphs>
  <ScaleCrop>false</ScaleCrop>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