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767D" w14:textId="77777777" w:rsidR="001C4315" w:rsidRPr="001C4315" w:rsidRDefault="001C4315">
      <w:pPr>
        <w:rPr>
          <w:b/>
        </w:rPr>
      </w:pPr>
      <w:r w:rsidRPr="001C4315">
        <w:rPr>
          <w:b/>
        </w:rPr>
        <w:t>BLINDNESS - ( pōrōsis , Strong's G4457 )</w:t>
      </w:r>
    </w:p>
    <w:p w14:paraId="72D27B80" w14:textId="77777777" w:rsidR="001C4315" w:rsidRDefault="001C4315">
      <w:r w:rsidRPr="001C4315">
        <w:rPr>
          <w:b/>
        </w:rPr>
        <w:t>Summary:</w:t>
      </w:r>
    </w:p>
    <w:p w14:paraId="7DE493C8" w14:textId="77777777" w:rsidR="001C4315" w:rsidRDefault="001C4315">
      <w:r>
        <w:t xml:space="preserve">The Greek word pōrōsis originally referred to the forming of a callus, the hardening of bone, or the loss of physical sensation. In the New Testament, it is used exclusively in a spiritual and moral sense to describe a "hardening" or "blindness" of the heart. It indicates a state where the human conscience has become callous, insensitive, and entirely unreceptive to God's truth. In Ephesians 4:18, this "blindness" is not an innocent intellectual deficiency but a stubborn, self-inflicted spiritual insensitivity that alienates a person from the life of God. </w:t>
      </w:r>
    </w:p>
    <w:p w14:paraId="1F08BE93" w14:textId="77777777" w:rsidR="001C4315" w:rsidRDefault="001C4315"/>
    <w:p w14:paraId="32156EB7" w14:textId="77777777" w:rsidR="001C4315" w:rsidRDefault="001C4315">
      <w:r w:rsidRPr="001C4315">
        <w:rPr>
          <w:b/>
        </w:rPr>
        <w:t>Full Study:</w:t>
      </w:r>
    </w:p>
    <w:p w14:paraId="26A9EFAF" w14:textId="77777777" w:rsidR="001C4315" w:rsidRDefault="001C4315"/>
    <w:p w14:paraId="638AEA03" w14:textId="77777777" w:rsidR="001C4315" w:rsidRPr="001C4315" w:rsidRDefault="001C4315">
      <w:pPr>
        <w:rPr>
          <w:b/>
        </w:rPr>
      </w:pPr>
      <w:r w:rsidRPr="001C4315">
        <w:rPr>
          <w:b/>
        </w:rPr>
        <w:t>1. Word Picture / Background</w:t>
      </w:r>
    </w:p>
    <w:p w14:paraId="259DF397" w14:textId="77777777" w:rsidR="001C4315" w:rsidRDefault="001C4315">
      <w:r>
        <w:t>• In ancient Greek literature and medicine, pōrōsis described a hardening process. It is derived from pōros, which originally referred to a kind of marble or hard stone.</w:t>
      </w:r>
    </w:p>
    <w:p w14:paraId="28367907" w14:textId="77777777" w:rsidR="001C4315" w:rsidRDefault="001C4315">
      <w:r>
        <w:t>• Medically, the word was used for the thick skin of a callus (like that on a laborer's hands) or the hard bony substance that forms around a fractured bone as it heals.</w:t>
      </w:r>
    </w:p>
    <w:p w14:paraId="0FE5C403" w14:textId="77777777" w:rsidR="001C4315" w:rsidRDefault="001C4315">
      <w:r>
        <w:t>• A physical callus lacks nerve endings and loses sensation; you can press a needle into a thick callus and feel nothing. Spiritually, this perfectly illustrates a heart that has lost its capacity to feel conviction, respond to grace, or perceive spiritual light.</w:t>
      </w:r>
    </w:p>
    <w:p w14:paraId="3ABC88F4" w14:textId="77777777" w:rsidR="001C4315" w:rsidRDefault="001C4315"/>
    <w:p w14:paraId="3F5699F8" w14:textId="77777777" w:rsidR="001C4315" w:rsidRPr="001C4315" w:rsidRDefault="001C4315">
      <w:pPr>
        <w:rPr>
          <w:b/>
        </w:rPr>
      </w:pPr>
      <w:r w:rsidRPr="001C4315">
        <w:rPr>
          <w:b/>
        </w:rPr>
        <w:t>2. Meaning / Lexical Definition</w:t>
      </w:r>
    </w:p>
    <w:p w14:paraId="3A02F786" w14:textId="77777777" w:rsidR="001C4315" w:rsidRDefault="001C4315">
      <w:r>
        <w:t>• Basic Definition: Hardness, callousness, obtuseness.</w:t>
      </w:r>
    </w:p>
    <w:p w14:paraId="5C5704CD" w14:textId="77777777" w:rsidR="001C4315" w:rsidRDefault="001C4315">
      <w:r>
        <w:t>• Extended Meaning: Mental or spiritual dullness; a stubborn insensibility to divine things.</w:t>
      </w:r>
    </w:p>
    <w:p w14:paraId="76E24281" w14:textId="77777777" w:rsidR="001C4315" w:rsidRDefault="001C4315">
      <w:r>
        <w:t>• While the literal Greek word for "blind" is tuphlos, English translations like the KJV and NKJV often translate pōrōsis as "blindness" because the spiritual callousness it describes results directly in an inability to see, perceive, or understand the truth.</w:t>
      </w:r>
    </w:p>
    <w:p w14:paraId="6176003C" w14:textId="77777777" w:rsidR="001C4315" w:rsidRDefault="001C4315"/>
    <w:p w14:paraId="5813C6CD" w14:textId="77777777" w:rsidR="001C4315" w:rsidRPr="001C4315" w:rsidRDefault="001C4315">
      <w:pPr>
        <w:rPr>
          <w:b/>
        </w:rPr>
      </w:pPr>
      <w:r w:rsidRPr="001C4315">
        <w:rPr>
          <w:b/>
        </w:rPr>
        <w:t>3. Usage and Word Pictures</w:t>
      </w:r>
    </w:p>
    <w:p w14:paraId="31363E87" w14:textId="77777777" w:rsidR="001C4315" w:rsidRDefault="001C4315">
      <w:r>
        <w:t>• The New Testament applies pōrōsis exclusively to the inner life—specifically the heart (kardia) or the mind.</w:t>
      </w:r>
    </w:p>
    <w:p w14:paraId="4D90C3EA" w14:textId="77777777" w:rsidR="001C4315" w:rsidRDefault="001C4315">
      <w:r>
        <w:t>• It depicts a tragic spiritual trajectory: just as physical skin hardens through repeated friction, the human heart hardens through repeated resistance to God's truth.</w:t>
      </w:r>
    </w:p>
    <w:p w14:paraId="05DE95CB" w14:textId="77777777" w:rsidR="001C4315" w:rsidRDefault="001C4315">
      <w:r>
        <w:t>• The word captures both the condition of spiritual blindness and the obstinacy of rebellion that caused it.</w:t>
      </w:r>
    </w:p>
    <w:p w14:paraId="7D9E9F89" w14:textId="77777777" w:rsidR="001C4315" w:rsidRDefault="001C4315"/>
    <w:p w14:paraId="4E88E1EE" w14:textId="77777777" w:rsidR="001C4315" w:rsidRPr="001C4315" w:rsidRDefault="001C4315">
      <w:pPr>
        <w:rPr>
          <w:b/>
        </w:rPr>
      </w:pPr>
      <w:r w:rsidRPr="001C4315">
        <w:rPr>
          <w:b/>
        </w:rPr>
        <w:t>4. Theological Implications</w:t>
      </w:r>
    </w:p>
    <w:p w14:paraId="63550054" w14:textId="77777777" w:rsidR="001C4315" w:rsidRDefault="001C4315">
      <w:r>
        <w:t>• Spiritual blindness is profoundly connected to human will. People are not born with a fully calloused heart; rather, repeated sin, unrepentance, and rejection of light gradually build a spiritual callus.</w:t>
      </w:r>
    </w:p>
    <w:p w14:paraId="6766F6BA" w14:textId="77777777" w:rsidR="001C4315" w:rsidRDefault="001C4315">
      <w:r>
        <w:t>• This condition reveals that spiritual ignorance is rarely just a lack of information; it is fundamentally a moral issue. Men and women do not know God because their hearts have become hardened against Him.</w:t>
      </w:r>
    </w:p>
    <w:p w14:paraId="42AD5EFD" w14:textId="77777777" w:rsidR="001C4315" w:rsidRDefault="001C4315">
      <w:r>
        <w:t>• Scripture also warns of judicial hardening. When an individual or a nation (such as Israel in Romans 11) stubbornly embraces a hardened heart, God may eventually hand them over to that very state, cementing the pōrōsis.</w:t>
      </w:r>
    </w:p>
    <w:p w14:paraId="7F1447CD" w14:textId="77777777" w:rsidR="001C4315" w:rsidRDefault="001C4315"/>
    <w:p w14:paraId="41C93BD9" w14:textId="77777777" w:rsidR="001C4315" w:rsidRPr="001C4315" w:rsidRDefault="001C4315">
      <w:pPr>
        <w:rPr>
          <w:b/>
        </w:rPr>
      </w:pPr>
      <w:r w:rsidRPr="001C4315">
        <w:rPr>
          <w:b/>
        </w:rPr>
        <w:t>5. Contextual Nuance in the Passage</w:t>
      </w:r>
    </w:p>
    <w:p w14:paraId="71F91E9A" w14:textId="77777777" w:rsidR="001C4315" w:rsidRDefault="001C4315">
      <w:r>
        <w:t>• In Ephesians 4:18, Paul is diagnosing the tragic spiritual pathology of the unregenerate Gentile world.</w:t>
      </w:r>
    </w:p>
    <w:p w14:paraId="7440CDB0" w14:textId="77777777" w:rsidR="001C4315" w:rsidRDefault="001C4315">
      <w:r>
        <w:t>• He maps out a sequence of spiritual death: the Gentiles are "alienated from the life of God" because of the "ignorance that is in them." But what is the root cause of this ignorance? It is the pōrōsis (blindness/hardness) of their heart.</w:t>
      </w:r>
    </w:p>
    <w:p w14:paraId="2EC50829" w14:textId="77777777" w:rsidR="001C4315" w:rsidRDefault="001C4315">
      <w:r>
        <w:t>• The translation "blindness" effectively captures their inability to see God's truth, while the underlying Greek concept of "callousness" explains why they cannot see it. This is immediately confirmed in the next verse (Ephesians 4:19), where Paul says they are "past feeling"—the exact symptom of a thick, unfeeling callus.</w:t>
      </w:r>
    </w:p>
    <w:p w14:paraId="68E03D2B" w14:textId="77777777" w:rsidR="001C4315" w:rsidRDefault="001C4315"/>
    <w:p w14:paraId="37F0F24E" w14:textId="77777777" w:rsidR="001C4315" w:rsidRPr="001C4315" w:rsidRDefault="001C4315">
      <w:pPr>
        <w:rPr>
          <w:b/>
        </w:rPr>
      </w:pPr>
      <w:r w:rsidRPr="001C4315">
        <w:rPr>
          <w:b/>
        </w:rPr>
        <w:t>6. Key Uses in Other Verses (NKJV)</w:t>
      </w:r>
    </w:p>
    <w:p w14:paraId="0772E5F5" w14:textId="77777777" w:rsidR="001C4315" w:rsidRDefault="001C4315">
      <w:r>
        <w:t>• Mark 3:5 – "And when He had looked around at them with anger, being grieved by the hardness [pōrōsis] of their hearts, He said to the man, 'Stretch out your hand.'" (Here, the sheer insensitivity of the Pharisees to human suffering grieves Jesus).</w:t>
      </w:r>
    </w:p>
    <w:p w14:paraId="139C100B" w14:textId="77777777" w:rsidR="001C4315" w:rsidRDefault="001C4315">
      <w:r>
        <w:t>• Romans 11:25 – "For I do not desire, brethren, that you should be ignorant of this mystery, lest you should be wise in your own opinion, that blindness [pōrōsis] in part has happened to Israel until the fullness of the Gentiles has come in."</w:t>
      </w:r>
    </w:p>
    <w:p w14:paraId="1F8A659F" w14:textId="77777777" w:rsidR="001C4315" w:rsidRDefault="001C4315"/>
    <w:p w14:paraId="2FC1A0C5" w14:textId="77777777" w:rsidR="001C4315" w:rsidRPr="001C4315" w:rsidRDefault="001C4315">
      <w:pPr>
        <w:rPr>
          <w:b/>
        </w:rPr>
      </w:pPr>
      <w:r w:rsidRPr="001C4315">
        <w:rPr>
          <w:b/>
        </w:rPr>
        <w:t>7. Other Relevant Insights</w:t>
      </w:r>
    </w:p>
    <w:p w14:paraId="5270BBC4" w14:textId="77777777" w:rsidR="001C4315" w:rsidRDefault="001C4315">
      <w:r>
        <w:t>• The related verb form, pōroō (to harden or make callous), is used in John 12:40: "He has blinded their eyes and hardened [pōroō] their hearts..." further linking the concepts of blindness and callousness.</w:t>
      </w:r>
    </w:p>
    <w:p w14:paraId="129BD6A5" w14:textId="77777777" w:rsidR="001C4315" w:rsidRDefault="001C4315">
      <w:r>
        <w:t>• Understanding pōrōsis offers a vital pastoral insight: when ministering to those who seem utterly blind to the Gospel, the primary barrier is not usually intellectual, but moral and spiritual. Only the Holy Spirit can break through the callus and restore spiritual sensation to a hardened heart.</w:t>
      </w:r>
    </w:p>
    <w:p w14:paraId="5CF9AE7A" w14:textId="77777777" w:rsidR="001C4315" w:rsidRDefault="001C4315"/>
    <w:p w14:paraId="3D2FE015" w14:textId="77777777" w:rsidR="001C4315" w:rsidRPr="001C4315" w:rsidRDefault="001C4315">
      <w:pPr>
        <w:rPr>
          <w:b/>
        </w:rPr>
      </w:pPr>
      <w:r w:rsidRPr="001C4315">
        <w:rPr>
          <w:b/>
        </w:rPr>
        <w:t>8. References</w:t>
      </w:r>
    </w:p>
    <w:p w14:paraId="72F6D46D" w14:textId="77777777" w:rsidR="001C4315" w:rsidRDefault="001C4315">
      <w:r>
        <w:t>• Bauer, W., Danker, F. W., Arndt, W. F., &amp; Gingrich, F. W. (BDAG). A Greek-English Lexicon of the New Testament and Other Early Christian Literature.</w:t>
      </w:r>
    </w:p>
    <w:p w14:paraId="78FB8837" w14:textId="77777777" w:rsidR="001C4315" w:rsidRDefault="001C4315">
      <w:r>
        <w:t>• Kittel, G., Friedrich, G., &amp; Bromiley, G. W. (TDNT). Theological Dictionary of the New Testament.</w:t>
      </w:r>
    </w:p>
    <w:p w14:paraId="73D3062C" w14:textId="77777777" w:rsidR="001C4315" w:rsidRDefault="001C4315">
      <w:r>
        <w:t>• Vine, W. E. Vine's Complete Expository Dictionary of Old and New Testament Words.</w:t>
      </w:r>
    </w:p>
    <w:p w14:paraId="330BED2B" w14:textId="01A0B050" w:rsidR="004C5552" w:rsidRDefault="001C4315">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15"/>
    <w:rsid w:val="00017747"/>
    <w:rsid w:val="00023A4A"/>
    <w:rsid w:val="0006763F"/>
    <w:rsid w:val="000C53AC"/>
    <w:rsid w:val="00146083"/>
    <w:rsid w:val="001B2D17"/>
    <w:rsid w:val="001C4315"/>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C429B"/>
  <w15:chartTrackingRefBased/>
  <w15:docId w15:val="{877EF242-48CF-420F-8B6B-033E7FB5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4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4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315"/>
    <w:rPr>
      <w:rFonts w:eastAsiaTheme="majorEastAsia" w:cstheme="majorBidi"/>
      <w:color w:val="272727" w:themeColor="text1" w:themeTint="D8"/>
    </w:rPr>
  </w:style>
  <w:style w:type="paragraph" w:styleId="Title">
    <w:name w:val="Title"/>
    <w:basedOn w:val="Normal"/>
    <w:next w:val="Normal"/>
    <w:link w:val="TitleChar"/>
    <w:uiPriority w:val="10"/>
    <w:qFormat/>
    <w:rsid w:val="001C4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315"/>
    <w:pPr>
      <w:spacing w:before="160"/>
      <w:jc w:val="center"/>
    </w:pPr>
    <w:rPr>
      <w:i/>
      <w:iCs/>
      <w:color w:val="404040" w:themeColor="text1" w:themeTint="BF"/>
    </w:rPr>
  </w:style>
  <w:style w:type="character" w:customStyle="1" w:styleId="QuoteChar">
    <w:name w:val="Quote Char"/>
    <w:basedOn w:val="DefaultParagraphFont"/>
    <w:link w:val="Quote"/>
    <w:uiPriority w:val="29"/>
    <w:rsid w:val="001C4315"/>
    <w:rPr>
      <w:i/>
      <w:iCs/>
      <w:color w:val="404040" w:themeColor="text1" w:themeTint="BF"/>
    </w:rPr>
  </w:style>
  <w:style w:type="paragraph" w:styleId="ListParagraph">
    <w:name w:val="List Paragraph"/>
    <w:basedOn w:val="Normal"/>
    <w:uiPriority w:val="34"/>
    <w:qFormat/>
    <w:rsid w:val="001C4315"/>
    <w:pPr>
      <w:ind w:left="720"/>
      <w:contextualSpacing/>
    </w:pPr>
  </w:style>
  <w:style w:type="character" w:styleId="IntenseEmphasis">
    <w:name w:val="Intense Emphasis"/>
    <w:basedOn w:val="DefaultParagraphFont"/>
    <w:uiPriority w:val="21"/>
    <w:qFormat/>
    <w:rsid w:val="001C4315"/>
    <w:rPr>
      <w:i/>
      <w:iCs/>
      <w:color w:val="2E74B5" w:themeColor="accent1" w:themeShade="BF"/>
    </w:rPr>
  </w:style>
  <w:style w:type="paragraph" w:styleId="IntenseQuote">
    <w:name w:val="Intense Quote"/>
    <w:basedOn w:val="Normal"/>
    <w:next w:val="Normal"/>
    <w:link w:val="IntenseQuoteChar"/>
    <w:uiPriority w:val="30"/>
    <w:qFormat/>
    <w:rsid w:val="001C43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4315"/>
    <w:rPr>
      <w:i/>
      <w:iCs/>
      <w:color w:val="2E74B5" w:themeColor="accent1" w:themeShade="BF"/>
    </w:rPr>
  </w:style>
  <w:style w:type="character" w:styleId="IntenseReference">
    <w:name w:val="Intense Reference"/>
    <w:basedOn w:val="DefaultParagraphFont"/>
    <w:uiPriority w:val="32"/>
    <w:qFormat/>
    <w:rsid w:val="001C43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4171</Characters>
  <Application>Microsoft Office Word</Application>
  <DocSecurity>0</DocSecurity>
  <Lines>80</Lines>
  <Paragraphs>43</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