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9F04" w14:textId="77777777" w:rsidR="00C606CB" w:rsidRPr="00C606CB" w:rsidRDefault="00C606CB">
      <w:pPr>
        <w:rPr>
          <w:b/>
        </w:rPr>
      </w:pPr>
      <w:r w:rsidRPr="00C606CB">
        <w:rPr>
          <w:b/>
        </w:rPr>
        <w:t>FEELING - ( apalgeō , Strong's G524 )</w:t>
      </w:r>
    </w:p>
    <w:p w14:paraId="628522EB" w14:textId="77777777" w:rsidR="00C606CB" w:rsidRDefault="00C606CB">
      <w:r w:rsidRPr="00C606CB">
        <w:rPr>
          <w:b/>
        </w:rPr>
        <w:t>Summary:</w:t>
      </w:r>
    </w:p>
    <w:p w14:paraId="2E207FA8" w14:textId="77777777" w:rsidR="00C606CB" w:rsidRDefault="00C606CB">
      <w:r>
        <w:t>The Greek verb apalgeō refers to a state of complete moral insensitivity, callousness, or having ceased to feel pain. Literally meaning "to cease to feel pain," it describes a tragic spiritual condition where a person has repeatedly rejected truth and conscience to the point that they no longer feel conviction, sorrow, or shame for their sins. In Ephesians 4:19, the word describes the ultimate state of spiritual anesthetization in the pagan world, where the loss of moral sensitivity leads directly to unrestrained self-indulgence.</w:t>
      </w:r>
    </w:p>
    <w:p w14:paraId="11857491" w14:textId="77777777" w:rsidR="00C606CB" w:rsidRDefault="00C606CB"/>
    <w:p w14:paraId="6B318759" w14:textId="77777777" w:rsidR="00C606CB" w:rsidRDefault="00C606CB">
      <w:r w:rsidRPr="00C606CB">
        <w:rPr>
          <w:b/>
        </w:rPr>
        <w:t>Full Study:</w:t>
      </w:r>
    </w:p>
    <w:p w14:paraId="50385430" w14:textId="77777777" w:rsidR="00C606CB" w:rsidRDefault="00C606CB"/>
    <w:p w14:paraId="2A9B38D1" w14:textId="77777777" w:rsidR="00C606CB" w:rsidRPr="00C606CB" w:rsidRDefault="00C606CB">
      <w:pPr>
        <w:rPr>
          <w:b/>
        </w:rPr>
      </w:pPr>
      <w:r w:rsidRPr="00C606CB">
        <w:rPr>
          <w:b/>
        </w:rPr>
        <w:t xml:space="preserve"> 1. Word Picture / Background</w:t>
      </w:r>
    </w:p>
    <w:p w14:paraId="5C76A44F" w14:textId="77777777" w:rsidR="00C606CB" w:rsidRDefault="00C606CB">
      <w:r>
        <w:t xml:space="preserve">The word apalgeō is a compound verb formed from the preposition apo (meaning "away from" or "ceasing from") and algeō (meaning "to feel pain, distress, or grief," which is the root of the English suffix -algia as in neuralgia). </w:t>
      </w:r>
    </w:p>
    <w:p w14:paraId="2D2E88DF" w14:textId="77777777" w:rsidR="00C606CB" w:rsidRDefault="00C606CB"/>
    <w:p w14:paraId="221D85B4" w14:textId="77777777" w:rsidR="00C606CB" w:rsidRDefault="00C606CB">
      <w:r>
        <w:t>The physical word picture is that of skin or tissue that has become so heavily calloused, scarred, or mortified that it has lost all nerve sensation. When nerve endings are deadened, the body can no longer sense pain, leaving it vulnerable to severe harm without warning. Historically, the word shifted from this physical description of deadened tissue to a psychological and moral description. It came to denote a person who has grieved or suffered so much that they have become spent of grief, or someone who has sinned so repeatedly that they have become completely numb to the painful warnings of conscience.</w:t>
      </w:r>
    </w:p>
    <w:p w14:paraId="2DC2A533" w14:textId="77777777" w:rsidR="00C606CB" w:rsidRDefault="00C606CB"/>
    <w:p w14:paraId="34CEE9E5" w14:textId="77777777" w:rsidR="00C606CB" w:rsidRPr="00C606CB" w:rsidRDefault="00C606CB">
      <w:pPr>
        <w:rPr>
          <w:b/>
        </w:rPr>
      </w:pPr>
      <w:r w:rsidRPr="00C606CB">
        <w:rPr>
          <w:b/>
        </w:rPr>
        <w:t xml:space="preserve"> 2. Meaning / Lexical Definition</w:t>
      </w:r>
    </w:p>
    <w:p w14:paraId="4D53D220" w14:textId="77777777" w:rsidR="00C606CB" w:rsidRDefault="00C606CB">
      <w:r>
        <w:t xml:space="preserve">The lexical definition of apalgeō is to become insensitive, to cease to feel pain, or to become calloused and apathetic. In the New Testament, the word carries a purely moral and spiritual sense. It describes the condition of a human conscience that has been thoroughly deadened. </w:t>
      </w:r>
    </w:p>
    <w:p w14:paraId="58704C50" w14:textId="77777777" w:rsidR="00C606CB" w:rsidRDefault="00C606CB"/>
    <w:p w14:paraId="6F6AC390" w14:textId="77777777" w:rsidR="00C606CB" w:rsidRDefault="00C606CB">
      <w:r>
        <w:t>Because the conscience is designed to register spiritual "pain" (guilt, shame, and sorrow) when God's standards are violated, apalgeō represents the breakdown of this protective warning system. The person who is apalgeō has reached a state of apathy where moral boundaries no longer produce internal friction or discomfort.</w:t>
      </w:r>
    </w:p>
    <w:p w14:paraId="5F507CB5" w14:textId="77777777" w:rsidR="00C606CB" w:rsidRDefault="00C606CB"/>
    <w:p w14:paraId="2D22EC7B" w14:textId="77777777" w:rsidR="00C606CB" w:rsidRPr="00C606CB" w:rsidRDefault="00C606CB">
      <w:pPr>
        <w:rPr>
          <w:b/>
        </w:rPr>
      </w:pPr>
      <w:r w:rsidRPr="00C606CB">
        <w:rPr>
          <w:b/>
        </w:rPr>
        <w:t xml:space="preserve"> 3. Usage and Word Pictures</w:t>
      </w:r>
    </w:p>
    <w:p w14:paraId="3C65346A" w14:textId="77777777" w:rsidR="00C606CB" w:rsidRDefault="00C606CB">
      <w:r>
        <w:t xml:space="preserve">In classical Greek literature, apalgeō was sometimes used to mean "to give up hope" or "to become despairing." When people despaired of ever finding relief or goodness, they ceased to care and allowed themselves to become numb. </w:t>
      </w:r>
    </w:p>
    <w:p w14:paraId="23BD1101" w14:textId="77777777" w:rsidR="00C606CB" w:rsidRDefault="00C606CB"/>
    <w:p w14:paraId="2C46EA0F" w14:textId="77777777" w:rsidR="00C606CB" w:rsidRDefault="00C606CB">
      <w:r>
        <w:t>This concept provides a vivid spiritual word picture of "moral leprosy." The primary danger of physical leprosy is not that it rots the flesh directly, but that it destroys the physical capacity to feel pain. Without the warning of pain, a person can severely burn or injure themselves without realizing it. Spiritually, apalgeō is the destruction of moral nerves. Once a person is "past feeling," they lack the internal restraints that prevent self-destruction, allowing them to plunge into deeper degradation without any internal alarm bells.</w:t>
      </w:r>
    </w:p>
    <w:p w14:paraId="6007AB15" w14:textId="77777777" w:rsidR="00C606CB" w:rsidRDefault="00C606CB"/>
    <w:p w14:paraId="7540456D" w14:textId="77777777" w:rsidR="00C606CB" w:rsidRPr="00C606CB" w:rsidRDefault="00C606CB">
      <w:pPr>
        <w:rPr>
          <w:b/>
        </w:rPr>
      </w:pPr>
      <w:r w:rsidRPr="00C606CB">
        <w:rPr>
          <w:b/>
        </w:rPr>
        <w:t xml:space="preserve"> 4. Theological Implications</w:t>
      </w:r>
    </w:p>
    <w:p w14:paraId="49F019A4" w14:textId="77777777" w:rsidR="00C606CB" w:rsidRDefault="00C606CB">
      <w:r>
        <w:t xml:space="preserve">Theologically, apalgeō illustrates the terrible consequences of the hardening of the human heart. </w:t>
      </w:r>
    </w:p>
    <w:p w14:paraId="595ED27D" w14:textId="77777777" w:rsidR="00C606CB" w:rsidRDefault="00C606CB">
      <w:r>
        <w:t>• The Danger of Repeated Sin: Conscience is not indestructible. While the first commission of a sin may bring sharp conviction and pain, persistent repetition deadens the heart's receptivity to the Holy Spirit's conviction.</w:t>
      </w:r>
    </w:p>
    <w:p w14:paraId="6019EC23" w14:textId="77777777" w:rsidR="00C606CB" w:rsidRDefault="00C606CB">
      <w:r>
        <w:t>• Judicial Hardening: This state of being past feeling represents the human side of judicial hardening. When humans repeatedly suppress the truth in unrighteousness, God eventually gives them over to their own desires.</w:t>
      </w:r>
    </w:p>
    <w:p w14:paraId="54FAFF54" w14:textId="77777777" w:rsidR="00C606CB" w:rsidRDefault="00C606CB">
      <w:r>
        <w:t>• The Link Between Belief and Behavior: Spiritual insensitivity is the bridge between a darkened mind and a degraded lifestyle. When moral feeling is lost, restraint is abandoned, and unrestrained sin becomes inevitable.</w:t>
      </w:r>
    </w:p>
    <w:p w14:paraId="01EBA022" w14:textId="77777777" w:rsidR="00C606CB" w:rsidRDefault="00C606CB"/>
    <w:p w14:paraId="69D50D7C" w14:textId="77777777" w:rsidR="00C606CB" w:rsidRPr="00C606CB" w:rsidRDefault="00C606CB">
      <w:pPr>
        <w:rPr>
          <w:b/>
        </w:rPr>
      </w:pPr>
      <w:r w:rsidRPr="00C606CB">
        <w:rPr>
          <w:b/>
        </w:rPr>
        <w:t xml:space="preserve"> 5. Contextual Nuance in the Passage</w:t>
      </w:r>
    </w:p>
    <w:p w14:paraId="32D75351" w14:textId="77777777" w:rsidR="00C606CB" w:rsidRDefault="00C606CB">
      <w:r>
        <w:t>In Ephesians 4:17–19, Paul describes the downward spiral of the pagan world to warn believers not to walk as they do. The progression of spiritual decay in this passage is highly logical:</w:t>
      </w:r>
    </w:p>
    <w:p w14:paraId="75FC79CF" w14:textId="77777777" w:rsidR="00C606CB" w:rsidRDefault="00C606CB">
      <w:r>
        <w:t>1. Futility of mind (v. 17)</w:t>
      </w:r>
    </w:p>
    <w:p w14:paraId="4F153972" w14:textId="77777777" w:rsidR="00C606CB" w:rsidRDefault="00C606CB">
      <w:r>
        <w:t>2. Darkened understanding (v. 18)</w:t>
      </w:r>
    </w:p>
    <w:p w14:paraId="3001255B" w14:textId="77777777" w:rsidR="00C606CB" w:rsidRDefault="00C606CB">
      <w:r>
        <w:t>3. Exclusion from the life of God because of ignorance and hardness of heart (v. 18)</w:t>
      </w:r>
    </w:p>
    <w:p w14:paraId="04C3F55F" w14:textId="77777777" w:rsidR="00C606CB" w:rsidRDefault="00C606CB">
      <w:r>
        <w:t>4. Becoming past feeling (apēlgēkotes, the perfect active participle of apalgeō) (v. 19)</w:t>
      </w:r>
    </w:p>
    <w:p w14:paraId="278B3316" w14:textId="77777777" w:rsidR="00C606CB" w:rsidRDefault="00C606CB">
      <w:r>
        <w:t>5. Giving themselves over to licentiousness and greediness (v. 19)</w:t>
      </w:r>
    </w:p>
    <w:p w14:paraId="2EFC6CC8" w14:textId="77777777" w:rsidR="00C606CB" w:rsidRDefault="00C606CB"/>
    <w:p w14:paraId="681CD79E" w14:textId="77777777" w:rsidR="00C606CB" w:rsidRDefault="00C606CB">
      <w:r>
        <w:t>In this immediate context, being "past feeling" is the critical tipping point. The perfect tense indicates a settled, completed state of insensitivity. Because they have reached this state of complete numbness, they "have given themselves over" (paredōkan) to every form of moral uncleanness. Without the internal brake of a functioning conscience, they have surrendered themselves to their lowest impulses.</w:t>
      </w:r>
    </w:p>
    <w:p w14:paraId="598AA461" w14:textId="77777777" w:rsidR="00C606CB" w:rsidRDefault="00C606CB"/>
    <w:p w14:paraId="090852ED" w14:textId="77777777" w:rsidR="00C606CB" w:rsidRPr="00C606CB" w:rsidRDefault="00C606CB">
      <w:pPr>
        <w:rPr>
          <w:b/>
        </w:rPr>
      </w:pPr>
      <w:r w:rsidRPr="00C606CB">
        <w:rPr>
          <w:b/>
        </w:rPr>
        <w:t xml:space="preserve"> 6. Key Uses in Other Verses (NKJV)</w:t>
      </w:r>
    </w:p>
    <w:p w14:paraId="5AE9A419" w14:textId="77777777" w:rsidR="00C606CB" w:rsidRDefault="00C606CB">
      <w:r>
        <w:t>Because apalgeō is a New Testament hapax legomenon (occurring only once in the entire New Testament), there are no other verses containing this specific Greek word. Its single, powerful occurrence is:</w:t>
      </w:r>
    </w:p>
    <w:p w14:paraId="25FEE0DC" w14:textId="77777777" w:rsidR="00C606CB" w:rsidRDefault="00C606CB"/>
    <w:p w14:paraId="664A8EEB" w14:textId="77777777" w:rsidR="00C606CB" w:rsidRDefault="00C606CB">
      <w:r>
        <w:t>• Ephesians 4:19 — "who, being past feeling, have given themselves over to lewdness, to work all uncleanness with greediness."</w:t>
      </w:r>
    </w:p>
    <w:p w14:paraId="6DEBD7B5" w14:textId="77777777" w:rsidR="00C606CB" w:rsidRDefault="00C606CB"/>
    <w:p w14:paraId="3DF2EC9E" w14:textId="77777777" w:rsidR="00C606CB" w:rsidRPr="00C606CB" w:rsidRDefault="00C606CB">
      <w:pPr>
        <w:rPr>
          <w:b/>
        </w:rPr>
      </w:pPr>
      <w:r w:rsidRPr="00C606CB">
        <w:rPr>
          <w:b/>
        </w:rPr>
        <w:t xml:space="preserve"> 7. Other Relevant Insights</w:t>
      </w:r>
    </w:p>
    <w:p w14:paraId="0800BF10" w14:textId="77777777" w:rsidR="00C606CB" w:rsidRDefault="00C606CB">
      <w:r>
        <w:t xml:space="preserve">The pastoral warning of apalgeō is highly relevant for contemporary teaching. Sin acts as a spiritual anesthetic. The primary danger of worldliness is not just the outward actions it produces, but the inward deadening of the soul that occurs silently over time. </w:t>
      </w:r>
    </w:p>
    <w:p w14:paraId="05476486" w14:textId="77777777" w:rsidR="00C606CB" w:rsidRDefault="00C606CB"/>
    <w:p w14:paraId="2AFFC5EA" w14:textId="77777777" w:rsidR="00C606CB" w:rsidRDefault="00C606CB">
      <w:r>
        <w:t>The ultimate remedy for a heart that is "past feeling" is the supernatural work of God in regeneration. The gospel does not merely attempt to educate a calloused mind; it performs spiritual surgery. God promises to take away the heart of stone—the heart that is apalgeō—and replace it with a heart of flesh (Ezekiel 36:26) that is alive, tender, and responsive to His touch.</w:t>
      </w:r>
    </w:p>
    <w:p w14:paraId="2632F7F1" w14:textId="77777777" w:rsidR="00C606CB" w:rsidRDefault="00C606CB"/>
    <w:p w14:paraId="2741FFC3" w14:textId="77777777" w:rsidR="00C606CB" w:rsidRPr="00C606CB" w:rsidRDefault="00C606CB">
      <w:pPr>
        <w:rPr>
          <w:b/>
        </w:rPr>
      </w:pPr>
      <w:r w:rsidRPr="00C606CB">
        <w:rPr>
          <w:b/>
        </w:rPr>
        <w:t xml:space="preserve"> 8. References</w:t>
      </w:r>
    </w:p>
    <w:p w14:paraId="01EE0B64" w14:textId="77777777" w:rsidR="00C606CB" w:rsidRDefault="00C606CB">
      <w:r>
        <w:t>• BDAG, s.v. "</w:t>
      </w:r>
      <w:r>
        <w:rPr>
          <w:rFonts w:ascii="Arial" w:hAnsi="Arial" w:cs="Arial"/>
        </w:rPr>
        <w:t>ἀ</w:t>
      </w:r>
      <w:r>
        <w:t>παλγέω"</w:t>
      </w:r>
    </w:p>
    <w:p w14:paraId="0808DD34" w14:textId="77777777" w:rsidR="00C606CB" w:rsidRDefault="00C606CB">
      <w:r>
        <w:t>• Thayer's Greek-English Lexicon, s.v. "</w:t>
      </w:r>
      <w:r>
        <w:rPr>
          <w:rFonts w:ascii="Arial" w:hAnsi="Arial" w:cs="Arial"/>
        </w:rPr>
        <w:t>ἀ</w:t>
      </w:r>
      <w:r>
        <w:t>παλγέω"</w:t>
      </w:r>
    </w:p>
    <w:p w14:paraId="38879C85" w14:textId="77777777" w:rsidR="00C606CB" w:rsidRDefault="00C606CB">
      <w:r>
        <w:t>• TDNT, 1:224-225</w:t>
      </w:r>
    </w:p>
    <w:p w14:paraId="3893113B" w14:textId="77777777" w:rsidR="00C606CB" w:rsidRDefault="00C606CB">
      <w:r>
        <w:t>• Vine's Expository Dictionary of New Testament Words</w:t>
      </w:r>
    </w:p>
    <w:p w14:paraId="51FFE643" w14:textId="557DF50B" w:rsidR="004C5552" w:rsidRDefault="00C606CB">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06C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58C4"/>
  <w15:chartTrackingRefBased/>
  <w15:docId w15:val="{599FADF0-C963-4145-8CB3-60939D5D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0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CB"/>
    <w:rPr>
      <w:rFonts w:eastAsiaTheme="majorEastAsia" w:cstheme="majorBidi"/>
      <w:color w:val="272727" w:themeColor="text1" w:themeTint="D8"/>
    </w:rPr>
  </w:style>
  <w:style w:type="paragraph" w:styleId="Title">
    <w:name w:val="Title"/>
    <w:basedOn w:val="Normal"/>
    <w:next w:val="Normal"/>
    <w:link w:val="TitleChar"/>
    <w:uiPriority w:val="10"/>
    <w:qFormat/>
    <w:rsid w:val="00C60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CB"/>
    <w:pPr>
      <w:spacing w:before="160"/>
      <w:jc w:val="center"/>
    </w:pPr>
    <w:rPr>
      <w:i/>
      <w:iCs/>
      <w:color w:val="404040" w:themeColor="text1" w:themeTint="BF"/>
    </w:rPr>
  </w:style>
  <w:style w:type="character" w:customStyle="1" w:styleId="QuoteChar">
    <w:name w:val="Quote Char"/>
    <w:basedOn w:val="DefaultParagraphFont"/>
    <w:link w:val="Quote"/>
    <w:uiPriority w:val="29"/>
    <w:rsid w:val="00C606CB"/>
    <w:rPr>
      <w:i/>
      <w:iCs/>
      <w:color w:val="404040" w:themeColor="text1" w:themeTint="BF"/>
    </w:rPr>
  </w:style>
  <w:style w:type="paragraph" w:styleId="ListParagraph">
    <w:name w:val="List Paragraph"/>
    <w:basedOn w:val="Normal"/>
    <w:uiPriority w:val="34"/>
    <w:qFormat/>
    <w:rsid w:val="00C606CB"/>
    <w:pPr>
      <w:ind w:left="720"/>
      <w:contextualSpacing/>
    </w:pPr>
  </w:style>
  <w:style w:type="character" w:styleId="IntenseEmphasis">
    <w:name w:val="Intense Emphasis"/>
    <w:basedOn w:val="DefaultParagraphFont"/>
    <w:uiPriority w:val="21"/>
    <w:qFormat/>
    <w:rsid w:val="00C606CB"/>
    <w:rPr>
      <w:i/>
      <w:iCs/>
      <w:color w:val="2E74B5" w:themeColor="accent1" w:themeShade="BF"/>
    </w:rPr>
  </w:style>
  <w:style w:type="paragraph" w:styleId="IntenseQuote">
    <w:name w:val="Intense Quote"/>
    <w:basedOn w:val="Normal"/>
    <w:next w:val="Normal"/>
    <w:link w:val="IntenseQuoteChar"/>
    <w:uiPriority w:val="30"/>
    <w:qFormat/>
    <w:rsid w:val="00C606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06CB"/>
    <w:rPr>
      <w:i/>
      <w:iCs/>
      <w:color w:val="2E74B5" w:themeColor="accent1" w:themeShade="BF"/>
    </w:rPr>
  </w:style>
  <w:style w:type="character" w:styleId="IntenseReference">
    <w:name w:val="Intense Reference"/>
    <w:basedOn w:val="DefaultParagraphFont"/>
    <w:uiPriority w:val="32"/>
    <w:qFormat/>
    <w:rsid w:val="00C606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4934</Characters>
  <Application>Microsoft Office Word</Application>
  <DocSecurity>0</DocSecurity>
  <Lines>94</Lines>
  <Paragraphs>51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