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25EFB" w14:textId="77777777" w:rsidR="00F5397F" w:rsidRPr="00F5397F" w:rsidRDefault="00F5397F">
      <w:pPr>
        <w:rPr>
          <w:b/>
        </w:rPr>
      </w:pPr>
      <w:r w:rsidRPr="00F5397F">
        <w:rPr>
          <w:b/>
        </w:rPr>
        <w:t>SIN - ( hamartanō , Strong's G264 )</w:t>
      </w:r>
    </w:p>
    <w:p w14:paraId="2B47E118" w14:textId="77777777" w:rsidR="00F5397F" w:rsidRDefault="00F5397F">
      <w:r w:rsidRPr="00F5397F">
        <w:rPr>
          <w:b/>
        </w:rPr>
        <w:t>Summary:</w:t>
      </w:r>
    </w:p>
    <w:p w14:paraId="6CDCA460" w14:textId="77777777" w:rsidR="00F5397F" w:rsidRDefault="00F5397F">
      <w:r>
        <w:t>The verb hamartanō fundamentally means to miss a target, wander from a path, or fall short of a standard. In the New Testament, it describes moral and spiritual failure—missing the mark of God's perfect holiness and violating His divine law. In Ephesians 4:26, within the command "Be angry, and do not sin," the word warns believers that while anger itself is not inherently sinful, it highly predisposes one to cross the boundary into spiritual and relational failure. Believers are commanded to restrain their anger before it degenerates into malice, bitterness, or retaliatory behavior, which misses the mark of Christlike character.</w:t>
      </w:r>
    </w:p>
    <w:p w14:paraId="3EBACF60" w14:textId="77777777" w:rsidR="00F5397F" w:rsidRDefault="00F5397F"/>
    <w:p w14:paraId="1B3DF39D" w14:textId="77777777" w:rsidR="00F5397F" w:rsidRDefault="00F5397F">
      <w:r w:rsidRPr="00F5397F">
        <w:rPr>
          <w:b/>
        </w:rPr>
        <w:t>Full Study:</w:t>
      </w:r>
    </w:p>
    <w:p w14:paraId="451B6E52" w14:textId="77777777" w:rsidR="00F5397F" w:rsidRDefault="00F5397F"/>
    <w:p w14:paraId="4562CE33" w14:textId="77777777" w:rsidR="00F5397F" w:rsidRPr="00F5397F" w:rsidRDefault="00F5397F">
      <w:pPr>
        <w:rPr>
          <w:b/>
        </w:rPr>
      </w:pPr>
      <w:r w:rsidRPr="00F5397F">
        <w:rPr>
          <w:b/>
        </w:rPr>
        <w:t>1. Word Picture / Background</w:t>
      </w:r>
    </w:p>
    <w:p w14:paraId="67FCA0AB" w14:textId="77777777" w:rsidR="00F5397F" w:rsidRDefault="00F5397F">
      <w:r>
        <w:t>In classical Greek, hamartanō began as a concrete, non-moral term. It was commonly used in archery to describe an arrow that missed the target. It was also used of a traveler who missed the correct road, or a person who made an error in judgment. Over time, the word migrated from physical and intellectual mistakes to ethical and spiritual failures. In the Septuagint (the Greek translation of the Old Testament) and the New Testament, the term acquired deep theological significance. It represents a deviation from the straight path of God's law or a failure to hit the absolute standard of His glory.</w:t>
      </w:r>
    </w:p>
    <w:p w14:paraId="3741D107" w14:textId="77777777" w:rsidR="00F5397F" w:rsidRDefault="00F5397F"/>
    <w:p w14:paraId="69687B36" w14:textId="77777777" w:rsidR="00F5397F" w:rsidRPr="00F5397F" w:rsidRDefault="00F5397F">
      <w:pPr>
        <w:rPr>
          <w:b/>
        </w:rPr>
      </w:pPr>
      <w:r w:rsidRPr="00F5397F">
        <w:rPr>
          <w:b/>
        </w:rPr>
        <w:t>2. Meaning / Lexical Definition</w:t>
      </w:r>
    </w:p>
    <w:p w14:paraId="1EE8547D" w14:textId="77777777" w:rsidR="00F5397F" w:rsidRDefault="00F5397F">
      <w:r>
        <w:t>To sin (hamartanō) is to act contrary to the will and law of God. It encompasses doing what is forbidden, failing to do what is commanded, or harboring attitudes that offend God's holy character. Lexically, the term means to miss the mark of God's design, to err, to trespass, or to commit a wrong. In a Christian context, it denotes a breach of relationship with God and others, manifesting in thoughts, words, actions, or omissions that fall short of divine righteousness.</w:t>
      </w:r>
    </w:p>
    <w:p w14:paraId="167E3E96" w14:textId="77777777" w:rsidR="00F5397F" w:rsidRDefault="00F5397F"/>
    <w:p w14:paraId="52911477" w14:textId="77777777" w:rsidR="00F5397F" w:rsidRPr="00F5397F" w:rsidRDefault="00F5397F">
      <w:pPr>
        <w:rPr>
          <w:b/>
        </w:rPr>
      </w:pPr>
      <w:r w:rsidRPr="00F5397F">
        <w:rPr>
          <w:b/>
        </w:rPr>
        <w:t>3. Usage and Word Pictures</w:t>
      </w:r>
    </w:p>
    <w:p w14:paraId="61E9A808" w14:textId="77777777" w:rsidR="00F5397F" w:rsidRDefault="00F5397F">
      <w:r>
        <w:t>The New Testament utilizes several word pictures for sin, and hamartanō carries the primary image of failing to meet a standard:</w:t>
      </w:r>
    </w:p>
    <w:p w14:paraId="55F5D2C2" w14:textId="77777777" w:rsidR="00F5397F" w:rsidRDefault="00F5397F">
      <w:r>
        <w:t>• The Missing Arrow: The sinner shoots the arrow of behavior, but it falls short of or deviates from the bullseye of God's perfect righteousness.</w:t>
      </w:r>
    </w:p>
    <w:p w14:paraId="5D898F04" w14:textId="77777777" w:rsidR="00F5397F" w:rsidRDefault="00F5397F">
      <w:r>
        <w:t>• The Wandering Traveler: Sin is depicted as wandering off the straight and narrow path of truth into dangerous, unauthorized territory.</w:t>
      </w:r>
    </w:p>
    <w:p w14:paraId="0658F5C8" w14:textId="77777777" w:rsidR="00F5397F" w:rsidRDefault="00F5397F">
      <w:r>
        <w:t>• The Debt: Sin is viewed as a moral debt accrued by failing to give God the obedience, love, and honor He is due.</w:t>
      </w:r>
    </w:p>
    <w:p w14:paraId="4350CD66" w14:textId="77777777" w:rsidR="00F5397F" w:rsidRDefault="00F5397F"/>
    <w:p w14:paraId="152DCE20" w14:textId="77777777" w:rsidR="00F5397F" w:rsidRPr="00F5397F" w:rsidRDefault="00F5397F">
      <w:pPr>
        <w:rPr>
          <w:b/>
        </w:rPr>
      </w:pPr>
      <w:r w:rsidRPr="00F5397F">
        <w:rPr>
          <w:b/>
        </w:rPr>
        <w:t>4. Theological Implications</w:t>
      </w:r>
    </w:p>
    <w:p w14:paraId="00B32D0A" w14:textId="77777777" w:rsidR="00F5397F" w:rsidRDefault="00F5397F">
      <w:r>
        <w:t>Theologically, hamartanō highlights the gap between human behavior and divine holiness. God’s character is the ultimate "mark" or standard. Because God is holy, any deviation from His character is sin. The biblical doctrine of sin emphasizes that sin is not merely an external infraction of a code, but an internal posture of rebellion or indifference toward God. It disrupts the divine order, causes relational estrangement, and carries grave spiritual consequences, requiring the atoning work of Jesus Christ to rectify.</w:t>
      </w:r>
    </w:p>
    <w:p w14:paraId="718DAD09" w14:textId="77777777" w:rsidR="00F5397F" w:rsidRDefault="00F5397F"/>
    <w:p w14:paraId="602B8F9F" w14:textId="77777777" w:rsidR="00F5397F" w:rsidRPr="00F5397F" w:rsidRDefault="00F5397F">
      <w:pPr>
        <w:rPr>
          <w:b/>
        </w:rPr>
      </w:pPr>
      <w:r w:rsidRPr="00F5397F">
        <w:rPr>
          <w:b/>
        </w:rPr>
        <w:t>5. Contextual Nuance in the Passage</w:t>
      </w:r>
    </w:p>
    <w:p w14:paraId="6D6D9782" w14:textId="77777777" w:rsidR="00F5397F" w:rsidRDefault="00F5397F">
      <w:r>
        <w:t xml:space="preserve">In Ephesians 4:26, Paul quotes the Septuagint version of Psalm 4:4: "Be angry, and do not sin." Paul acknowledges that anger is a natural human emotion and, in some cases (such as righteous indignation against injustice or wickedness), can even be appropriate. However, the command "do not sin" (mē hamartanete) serves as an immediate and urgent guardrail. </w:t>
      </w:r>
    </w:p>
    <w:p w14:paraId="1309D79B" w14:textId="77777777" w:rsidR="00F5397F" w:rsidRDefault="00F5397F">
      <w:r>
        <w:t>The present imperative tense suggests a continuous warning: do not allow anger to progress into a state of sin. Anger quickly misses the mark when it becomes selfish, defensive, vindictive, or prolonged. By adding "do not let the sun go down on your wrath," Paul provides the practical remedy to prevent anger from turning into the sin of bitterness, which gives the devil a foothold in the believer's life.</w:t>
      </w:r>
    </w:p>
    <w:p w14:paraId="6E2AFE0C" w14:textId="77777777" w:rsidR="00F5397F" w:rsidRDefault="00F5397F"/>
    <w:p w14:paraId="6042F95E" w14:textId="77777777" w:rsidR="00F5397F" w:rsidRPr="00F5397F" w:rsidRDefault="00F5397F">
      <w:pPr>
        <w:rPr>
          <w:b/>
        </w:rPr>
      </w:pPr>
      <w:r w:rsidRPr="00F5397F">
        <w:rPr>
          <w:b/>
        </w:rPr>
        <w:t>6. Key Uses in Other Verses (NKJV)</w:t>
      </w:r>
    </w:p>
    <w:p w14:paraId="638E9C31" w14:textId="77777777" w:rsidR="00F5397F" w:rsidRDefault="00F5397F">
      <w:r>
        <w:t>• Matthew 18:15: "Moreover if your brother sins against you, go and tell him his fault between you and him alone."</w:t>
      </w:r>
    </w:p>
    <w:p w14:paraId="4A473E58" w14:textId="77777777" w:rsidR="00F5397F" w:rsidRDefault="00F5397F">
      <w:r>
        <w:t>• Romans 3:23: "for all have sinned and fall short of the glory of God,"</w:t>
      </w:r>
    </w:p>
    <w:p w14:paraId="7C65189C" w14:textId="77777777" w:rsidR="00F5397F" w:rsidRDefault="00F5397F">
      <w:r>
        <w:t>• Romans 6:15: "What then? Shall we sin because we are not under law but under grace? Certainly not!"</w:t>
      </w:r>
    </w:p>
    <w:p w14:paraId="09C7F781" w14:textId="77777777" w:rsidR="00F5397F" w:rsidRDefault="00F5397F">
      <w:r>
        <w:t>• 1 John 2:1: "My little children, these things I write to you, so that you may not sin. And if anyone sins, we have an Advocate with the Father, Jesus Christ the righteous."</w:t>
      </w:r>
    </w:p>
    <w:p w14:paraId="4DEA020E" w14:textId="77777777" w:rsidR="00F5397F" w:rsidRDefault="00F5397F"/>
    <w:p w14:paraId="1649CB91" w14:textId="77777777" w:rsidR="00F5397F" w:rsidRPr="00F5397F" w:rsidRDefault="00F5397F">
      <w:pPr>
        <w:rPr>
          <w:b/>
        </w:rPr>
      </w:pPr>
      <w:r w:rsidRPr="00F5397F">
        <w:rPr>
          <w:b/>
        </w:rPr>
        <w:t>7. Other Relevant Insights</w:t>
      </w:r>
    </w:p>
    <w:p w14:paraId="0955A3EE" w14:textId="77777777" w:rsidR="00F5397F" w:rsidRDefault="00F5397F">
      <w:r>
        <w:t>The quotation of Psalm 4:4 in Ephesians 4:26 links Old Testament wisdom with New Testament ethics. In the Hebrew text of Psalm 4:4, the word translated "be angry" (ragaz) can mean to tremble with awe, fear, or anger. The Greek translators of the Septuagint translated this as "be angry," focusing on the emotional agitation. Paul adopts this translation to show that the emotional agitation of anger is a reality of the human condition, but it must be immediately subjected to the lordship of Christ so that it does not cross the threshold into sinful behavior.</w:t>
      </w:r>
    </w:p>
    <w:p w14:paraId="54DF6474" w14:textId="77777777" w:rsidR="00F5397F" w:rsidRDefault="00F5397F"/>
    <w:p w14:paraId="7F6F259E" w14:textId="77777777" w:rsidR="00F5397F" w:rsidRPr="00F5397F" w:rsidRDefault="00F5397F">
      <w:pPr>
        <w:rPr>
          <w:b/>
        </w:rPr>
      </w:pPr>
      <w:r w:rsidRPr="00F5397F">
        <w:rPr>
          <w:b/>
        </w:rPr>
        <w:t>8. References</w:t>
      </w:r>
    </w:p>
    <w:p w14:paraId="1F275DCD" w14:textId="77777777" w:rsidR="00F5397F" w:rsidRDefault="00F5397F">
      <w:r>
        <w:t>• BDAG (Greek-English Lexicon of the New Testament and Other Early Christian Literature)</w:t>
      </w:r>
    </w:p>
    <w:p w14:paraId="559DB21C" w14:textId="77777777" w:rsidR="00F5397F" w:rsidRDefault="00F5397F">
      <w:r>
        <w:t>• Thayer's Greek-English Lexicon of the New Testament</w:t>
      </w:r>
    </w:p>
    <w:p w14:paraId="6E18A20A" w14:textId="77777777" w:rsidR="00F5397F" w:rsidRDefault="00F5397F">
      <w:r>
        <w:t>• Vine's Expository Dictionary of New Testament Words</w:t>
      </w:r>
    </w:p>
    <w:p w14:paraId="0A583B4A" w14:textId="1425651D" w:rsidR="004C5552" w:rsidRDefault="00F5397F">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97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5397F"/>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5348A"/>
  <w15:chartTrackingRefBased/>
  <w15:docId w15:val="{78352C89-FE3E-49BF-87FE-ABC6C1A51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3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3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97F"/>
    <w:rPr>
      <w:rFonts w:eastAsiaTheme="majorEastAsia" w:cstheme="majorBidi"/>
      <w:color w:val="272727" w:themeColor="text1" w:themeTint="D8"/>
    </w:rPr>
  </w:style>
  <w:style w:type="paragraph" w:styleId="Title">
    <w:name w:val="Title"/>
    <w:basedOn w:val="Normal"/>
    <w:next w:val="Normal"/>
    <w:link w:val="TitleChar"/>
    <w:uiPriority w:val="10"/>
    <w:qFormat/>
    <w:rsid w:val="00F53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97F"/>
    <w:pPr>
      <w:spacing w:before="160"/>
      <w:jc w:val="center"/>
    </w:pPr>
    <w:rPr>
      <w:i/>
      <w:iCs/>
      <w:color w:val="404040" w:themeColor="text1" w:themeTint="BF"/>
    </w:rPr>
  </w:style>
  <w:style w:type="character" w:customStyle="1" w:styleId="QuoteChar">
    <w:name w:val="Quote Char"/>
    <w:basedOn w:val="DefaultParagraphFont"/>
    <w:link w:val="Quote"/>
    <w:uiPriority w:val="29"/>
    <w:rsid w:val="00F5397F"/>
    <w:rPr>
      <w:i/>
      <w:iCs/>
      <w:color w:val="404040" w:themeColor="text1" w:themeTint="BF"/>
    </w:rPr>
  </w:style>
  <w:style w:type="paragraph" w:styleId="ListParagraph">
    <w:name w:val="List Paragraph"/>
    <w:basedOn w:val="Normal"/>
    <w:uiPriority w:val="34"/>
    <w:qFormat/>
    <w:rsid w:val="00F5397F"/>
    <w:pPr>
      <w:ind w:left="720"/>
      <w:contextualSpacing/>
    </w:pPr>
  </w:style>
  <w:style w:type="character" w:styleId="IntenseEmphasis">
    <w:name w:val="Intense Emphasis"/>
    <w:basedOn w:val="DefaultParagraphFont"/>
    <w:uiPriority w:val="21"/>
    <w:qFormat/>
    <w:rsid w:val="00F5397F"/>
    <w:rPr>
      <w:i/>
      <w:iCs/>
      <w:color w:val="2E74B5" w:themeColor="accent1" w:themeShade="BF"/>
    </w:rPr>
  </w:style>
  <w:style w:type="paragraph" w:styleId="IntenseQuote">
    <w:name w:val="Intense Quote"/>
    <w:basedOn w:val="Normal"/>
    <w:next w:val="Normal"/>
    <w:link w:val="IntenseQuoteChar"/>
    <w:uiPriority w:val="30"/>
    <w:qFormat/>
    <w:rsid w:val="00F539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397F"/>
    <w:rPr>
      <w:i/>
      <w:iCs/>
      <w:color w:val="2E74B5" w:themeColor="accent1" w:themeShade="BF"/>
    </w:rPr>
  </w:style>
  <w:style w:type="character" w:styleId="IntenseReference">
    <w:name w:val="Intense Reference"/>
    <w:basedOn w:val="DefaultParagraphFont"/>
    <w:uiPriority w:val="32"/>
    <w:qFormat/>
    <w:rsid w:val="00F539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4280</Characters>
  <Application>Microsoft Office Word</Application>
  <DocSecurity>0</DocSecurity>
  <Lines>82</Lines>
  <Paragraphs>44</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