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DB9F" w14:textId="77777777" w:rsidR="009930F8" w:rsidRPr="009930F8" w:rsidRDefault="009930F8">
      <w:pPr>
        <w:rPr>
          <w:b/>
        </w:rPr>
      </w:pPr>
      <w:r w:rsidRPr="009930F8">
        <w:rPr>
          <w:b/>
        </w:rPr>
        <w:t>GRIEVE - ( lypeō , Strong's G3076 )</w:t>
      </w:r>
    </w:p>
    <w:p w14:paraId="63368F79" w14:textId="77777777" w:rsidR="009930F8" w:rsidRDefault="009930F8">
      <w:r w:rsidRPr="009930F8">
        <w:rPr>
          <w:b/>
        </w:rPr>
        <w:t>Summary:</w:t>
      </w:r>
    </w:p>
    <w:p w14:paraId="2B4CC75B" w14:textId="77777777" w:rsidR="009930F8" w:rsidRDefault="009930F8">
      <w:r>
        <w:t>To grieve is to cause deep emotional pain, sorrow, or heavy distress. In the New Testament, it describes a profound sadness of heart rather than a superficial annoyance. In Ephesians 4:30, the command not to "grieve the Holy Spirit" reveals that God’s Spirit is deeply, personally invested in the lives of believers. Because He loves His people, He is emotionally wounded and caused sorrow when they engage in sin—particularly the relational sins of bitterness, anger, and corrupt speech detailed in the surrounding verses. It transforms Christian obedience from merely keeping a set of rules into preserving an intimate, loving relationship with the Spirit who seals us.</w:t>
      </w:r>
    </w:p>
    <w:p w14:paraId="09D3EF72" w14:textId="77777777" w:rsidR="009930F8" w:rsidRDefault="009930F8"/>
    <w:p w14:paraId="609E6A98" w14:textId="77777777" w:rsidR="009930F8" w:rsidRDefault="009930F8">
      <w:r w:rsidRPr="009930F8">
        <w:rPr>
          <w:b/>
        </w:rPr>
        <w:t>Full Study:</w:t>
      </w:r>
    </w:p>
    <w:p w14:paraId="28E59879" w14:textId="77777777" w:rsidR="009930F8" w:rsidRDefault="009930F8"/>
    <w:p w14:paraId="141C8B6E" w14:textId="77777777" w:rsidR="009930F8" w:rsidRPr="009930F8" w:rsidRDefault="009930F8">
      <w:pPr>
        <w:rPr>
          <w:b/>
        </w:rPr>
      </w:pPr>
      <w:r w:rsidRPr="009930F8">
        <w:rPr>
          <w:b/>
        </w:rPr>
        <w:t>1. Word Picture / Background</w:t>
      </w:r>
    </w:p>
    <w:p w14:paraId="62787766" w14:textId="77777777" w:rsidR="009930F8" w:rsidRDefault="009930F8">
      <w:r>
        <w:t>• The verb lypeō is derived from the noun lypē, which refers to a heavy, burdensome sorrow. In ancient Greek, it was used to describe both physical pain and severe mental or emotional affliction.</w:t>
      </w:r>
    </w:p>
    <w:p w14:paraId="06850087" w14:textId="77777777" w:rsidR="009930F8" w:rsidRDefault="009930F8">
      <w:r>
        <w:t>• The word inherently implies a relational connection. One can be angered or annoyed by a stranger, but one can only be truly grieved by someone they deeply love and care about. Grief is the emotional response of wounded love.</w:t>
      </w:r>
    </w:p>
    <w:p w14:paraId="2AACC0E9" w14:textId="77777777" w:rsidR="009930F8" w:rsidRDefault="009930F8"/>
    <w:p w14:paraId="5AF4DD3F" w14:textId="77777777" w:rsidR="009930F8" w:rsidRPr="009930F8" w:rsidRDefault="009930F8">
      <w:pPr>
        <w:rPr>
          <w:b/>
        </w:rPr>
      </w:pPr>
      <w:r w:rsidRPr="009930F8">
        <w:rPr>
          <w:b/>
        </w:rPr>
        <w:t>2. Meaning / Lexical Definition</w:t>
      </w:r>
    </w:p>
    <w:p w14:paraId="59820BE2" w14:textId="77777777" w:rsidR="009930F8" w:rsidRDefault="009930F8">
      <w:r>
        <w:t>• To cause pain, distress, or grief.</w:t>
      </w:r>
    </w:p>
    <w:p w14:paraId="669BB901" w14:textId="77777777" w:rsidR="009930F8" w:rsidRDefault="009930F8">
      <w:r>
        <w:t>• To make sorrowful, sad, or heavy-hearted.</w:t>
      </w:r>
    </w:p>
    <w:p w14:paraId="6E10E1C1" w14:textId="77777777" w:rsidR="009930F8" w:rsidRDefault="009930F8">
      <w:r>
        <w:t>• In the passive voice, it means to be distressed, to experience sadness, or to be plunged into sorrow.</w:t>
      </w:r>
    </w:p>
    <w:p w14:paraId="721E2127" w14:textId="77777777" w:rsidR="009930F8" w:rsidRDefault="009930F8">
      <w:r>
        <w:t>• It represents a strong emotional wounding, moving far beyond mere displeasure into the realm of heartbreak and heavy sorrow.</w:t>
      </w:r>
    </w:p>
    <w:p w14:paraId="33DD5120" w14:textId="77777777" w:rsidR="009930F8" w:rsidRDefault="009930F8"/>
    <w:p w14:paraId="43D91BB9" w14:textId="77777777" w:rsidR="009930F8" w:rsidRPr="009930F8" w:rsidRDefault="009930F8">
      <w:pPr>
        <w:rPr>
          <w:b/>
        </w:rPr>
      </w:pPr>
      <w:r w:rsidRPr="009930F8">
        <w:rPr>
          <w:b/>
        </w:rPr>
        <w:t>3. Usage and Word Pictures</w:t>
      </w:r>
    </w:p>
    <w:p w14:paraId="3042CC35" w14:textId="77777777" w:rsidR="009930F8" w:rsidRDefault="009930F8">
      <w:r>
        <w:t>• The Weight of Gethsemane: This is the exact word used to describe Jesus' agonizing emotional state in the Garden of Gethsemane, when He began to be "sorrowful and deeply distressed" (Matthew 26:37).</w:t>
      </w:r>
    </w:p>
    <w:p w14:paraId="1379C4B7" w14:textId="77777777" w:rsidR="009930F8" w:rsidRDefault="009930F8">
      <w:r>
        <w:t>• The Rich Young Ruler's Choice: When the rich young ruler realized he had to choose between his wealth and Jesus, he went away "sorrowful" (Matthew 19:22). The realization brought a heavy, crushing sadness.</w:t>
      </w:r>
    </w:p>
    <w:p w14:paraId="0A7C7C18" w14:textId="77777777" w:rsidR="009930F8" w:rsidRDefault="009930F8">
      <w:r>
        <w:t>• Peter's Wounded Heart: When Jesus asked Peter a third time, "Do you love Me?", Peter was "grieved" (John 21:17). The repeated question pierced his heart, bringing the sorrowful memory of his three denials to the surface.</w:t>
      </w:r>
    </w:p>
    <w:p w14:paraId="1C83B74E" w14:textId="77777777" w:rsidR="009930F8" w:rsidRDefault="009930F8">
      <w:r>
        <w:t>• The Grief of Death: It is the word used to describe the mourning and weeping of those who lose loved ones, contrasting the hopeless "sorrow" of the world with the hopeful grief of the Christian (1 Thessalonians 4:13).</w:t>
      </w:r>
    </w:p>
    <w:p w14:paraId="3EA11ED2" w14:textId="77777777" w:rsidR="009930F8" w:rsidRDefault="009930F8"/>
    <w:p w14:paraId="0FDE7D16" w14:textId="77777777" w:rsidR="009930F8" w:rsidRPr="009930F8" w:rsidRDefault="009930F8">
      <w:pPr>
        <w:rPr>
          <w:b/>
        </w:rPr>
      </w:pPr>
      <w:r w:rsidRPr="009930F8">
        <w:rPr>
          <w:b/>
        </w:rPr>
        <w:t>4. Theological Implications</w:t>
      </w:r>
    </w:p>
    <w:p w14:paraId="79762794" w14:textId="77777777" w:rsidR="009930F8" w:rsidRDefault="009930F8">
      <w:r>
        <w:t>• The Personhood of the Spirit: This verse is one of the clearest biblical proofs that the Holy Spirit is a Person, not an impersonal force. An electrical current, a wind, or an "active force" cannot feel sorrow. Only a person with intellect, emotion, and will can be grieved.</w:t>
      </w:r>
    </w:p>
    <w:p w14:paraId="246568D5" w14:textId="77777777" w:rsidR="009930F8" w:rsidRDefault="009930F8">
      <w:r>
        <w:t>• The Love of the Spirit: We often speak of the love of the Father and the love of the Son, but this word highlights the immense love of the Holy Spirit. He dwells within believers, intimately participating in their lives. His grief is the direct result of His deep love for the believer.</w:t>
      </w:r>
    </w:p>
    <w:p w14:paraId="13C6578A" w14:textId="77777777" w:rsidR="009930F8" w:rsidRDefault="009930F8">
      <w:r>
        <w:t>• Security in Grief: While sin grieves the Spirit, the immediate context guarantees the believer's security: He is the one "by whom you were sealed for the day of redemption." The Spirit is pained by the believer's sin, but He does not break the seal or abandon the believer. He is grieved, but He does not leave.</w:t>
      </w:r>
    </w:p>
    <w:p w14:paraId="4AE46438" w14:textId="77777777" w:rsidR="009930F8" w:rsidRDefault="009930F8"/>
    <w:p w14:paraId="21CF539C" w14:textId="77777777" w:rsidR="009930F8" w:rsidRPr="009930F8" w:rsidRDefault="009930F8">
      <w:pPr>
        <w:rPr>
          <w:b/>
        </w:rPr>
      </w:pPr>
      <w:r w:rsidRPr="009930F8">
        <w:rPr>
          <w:b/>
        </w:rPr>
        <w:t>5. Contextual Nuance in the Passage</w:t>
      </w:r>
    </w:p>
    <w:p w14:paraId="5BB92C87" w14:textId="77777777" w:rsidR="009930F8" w:rsidRDefault="009930F8">
      <w:r>
        <w:t>• In Ephesians 4:30, the command not to grieve the Spirit is sandwiched between specific instructions regarding how believers treat one another.</w:t>
      </w:r>
    </w:p>
    <w:p w14:paraId="1D6E95B3" w14:textId="77777777" w:rsidR="009930F8" w:rsidRDefault="009930F8">
      <w:r>
        <w:t>• Verse 29 commands believers to avoid "corrupt word[s]" and instead speak what imparts grace. Verse 31 commands the removal of "bitterness, wrath, anger, clamor, and evil speaking."</w:t>
      </w:r>
    </w:p>
    <w:p w14:paraId="56A03DE0" w14:textId="77777777" w:rsidR="009930F8" w:rsidRDefault="009930F8">
      <w:r>
        <w:t>• Therefore, the Holy Spirit is most directly grieved by disunity, relational sin, and destructive speech among believers. Because the Spirit is the agent of unity in the church (Ephesians 4:3), tearing down fellow believers through harsh words and unforgiveness causes Him profound sorrow.</w:t>
      </w:r>
    </w:p>
    <w:p w14:paraId="34C65B78" w14:textId="77777777" w:rsidR="009930F8" w:rsidRDefault="009930F8"/>
    <w:p w14:paraId="4E48AE97" w14:textId="77777777" w:rsidR="009930F8" w:rsidRPr="009930F8" w:rsidRDefault="009930F8">
      <w:pPr>
        <w:rPr>
          <w:b/>
        </w:rPr>
      </w:pPr>
      <w:r w:rsidRPr="009930F8">
        <w:rPr>
          <w:b/>
        </w:rPr>
        <w:t>6. Key Uses in Other Verses (NKJV)</w:t>
      </w:r>
    </w:p>
    <w:p w14:paraId="082B8E81" w14:textId="77777777" w:rsidR="009930F8" w:rsidRDefault="009930F8">
      <w:r>
        <w:t>• Matthew 17:23 - "...and they will kill Him, and the third day He will be raised up. And they were exceedingly sorrowful."</w:t>
      </w:r>
    </w:p>
    <w:p w14:paraId="3B233F35" w14:textId="77777777" w:rsidR="009930F8" w:rsidRDefault="009930F8">
      <w:r>
        <w:t>• Matthew 19:22 - "But when the young man heard that saying, he went away sorrowful, for he had great possessions."</w:t>
      </w:r>
    </w:p>
    <w:p w14:paraId="01DE0AA2" w14:textId="77777777" w:rsidR="009930F8" w:rsidRDefault="009930F8">
      <w:r>
        <w:t>• John 16:20 - "Most assuredly, I say to you that you will weep and lament, but the world will rejoice; and you will be sorrowful, but your sorrow will be turned into joy."</w:t>
      </w:r>
    </w:p>
    <w:p w14:paraId="4FA11116" w14:textId="77777777" w:rsidR="009930F8" w:rsidRDefault="009930F8">
      <w:r>
        <w:t>• John 21:17 - "Peter was grieved because He said to him the third time, 'Do you love Me?'"</w:t>
      </w:r>
    </w:p>
    <w:p w14:paraId="7228E8A3" w14:textId="77777777" w:rsidR="009930F8" w:rsidRDefault="009930F8">
      <w:r>
        <w:t>• 2 Corinthians 2:2 - "For if I make you sorrowful, then who is he who makes me glad but the one who is made sorrowful by me?"</w:t>
      </w:r>
    </w:p>
    <w:p w14:paraId="72E22045" w14:textId="77777777" w:rsidR="009930F8" w:rsidRDefault="009930F8">
      <w:r>
        <w:t>• 2 Corinthians 7:9 - "Now I rejoice, not that you were made sorry, but that your sorrow led to repentance. For you were made sorry in a godly manner..."</w:t>
      </w:r>
    </w:p>
    <w:p w14:paraId="42BB3EB7" w14:textId="77777777" w:rsidR="009930F8" w:rsidRDefault="009930F8">
      <w:r>
        <w:t>• 1 Thessalonians 4:13 - "But I do not want you to be ignorant, brethren, concerning those who have fallen asleep, lest you sorrow as others who have no hope."</w:t>
      </w:r>
    </w:p>
    <w:p w14:paraId="55054D30" w14:textId="77777777" w:rsidR="009930F8" w:rsidRDefault="009930F8"/>
    <w:p w14:paraId="0937A724" w14:textId="77777777" w:rsidR="009930F8" w:rsidRPr="009930F8" w:rsidRDefault="009930F8">
      <w:pPr>
        <w:rPr>
          <w:b/>
        </w:rPr>
      </w:pPr>
      <w:r w:rsidRPr="009930F8">
        <w:rPr>
          <w:b/>
        </w:rPr>
        <w:t>7. Other Relevant Insights</w:t>
      </w:r>
    </w:p>
    <w:p w14:paraId="0CB9C30E" w14:textId="77777777" w:rsidR="009930F8" w:rsidRDefault="009930F8">
      <w:r>
        <w:t>• Paul's warning strongly echoes Isaiah 63:10 regarding Old Testament Israel: "But they rebelled and grieved His Holy Spirit; So He turned Himself against them as an enemy, And He fought against them." By drawing on this imagery, Paul reminds the New Testament church that though we have a new covenant, we possess the same capacity to cause the Spirit of God sorrow through willful rebellion and hard-heartedness toward others.</w:t>
      </w:r>
    </w:p>
    <w:p w14:paraId="41F798D9" w14:textId="77777777" w:rsidR="009930F8" w:rsidRDefault="009930F8"/>
    <w:p w14:paraId="329EF3E7" w14:textId="77777777" w:rsidR="009930F8" w:rsidRPr="009930F8" w:rsidRDefault="009930F8">
      <w:pPr>
        <w:rPr>
          <w:b/>
        </w:rPr>
      </w:pPr>
      <w:r w:rsidRPr="009930F8">
        <w:rPr>
          <w:b/>
        </w:rPr>
        <w:t>8. References</w:t>
      </w:r>
    </w:p>
    <w:p w14:paraId="6A857E52" w14:textId="77777777" w:rsidR="009930F8" w:rsidRDefault="009930F8">
      <w:r>
        <w:t>• BDAG (Bauer, Danker, Arndt, and Gingrich) Greek-English Lexicon of the New Testament</w:t>
      </w:r>
    </w:p>
    <w:p w14:paraId="6598A5C1" w14:textId="77777777" w:rsidR="009930F8" w:rsidRDefault="009930F8">
      <w:r>
        <w:t>• TDNT (Theological Dictionary of the New Testament)</w:t>
      </w:r>
    </w:p>
    <w:p w14:paraId="67EF3118" w14:textId="77777777" w:rsidR="009930F8" w:rsidRDefault="009930F8">
      <w:r>
        <w:t>• Thayer's Greek-English Lexicon of the New Testament</w:t>
      </w:r>
    </w:p>
    <w:p w14:paraId="24AB63F9" w14:textId="77777777" w:rsidR="009930F8" w:rsidRDefault="009930F8">
      <w:r>
        <w:t>• Vine's Expository Dictionary of New Testament Words</w:t>
      </w:r>
    </w:p>
    <w:p w14:paraId="463091C4" w14:textId="5E270F3D" w:rsidR="004C5552" w:rsidRDefault="009930F8">
      <w:r>
        <w:t>• Zodhiates' Complete Word Study Dictionary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0F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30F8"/>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4C8E0"/>
  <w15:chartTrackingRefBased/>
  <w15:docId w15:val="{867B96D4-C9C5-47F8-A08C-250C6EFF9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3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3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0F8"/>
    <w:rPr>
      <w:rFonts w:eastAsiaTheme="majorEastAsia" w:cstheme="majorBidi"/>
      <w:color w:val="272727" w:themeColor="text1" w:themeTint="D8"/>
    </w:rPr>
  </w:style>
  <w:style w:type="paragraph" w:styleId="Title">
    <w:name w:val="Title"/>
    <w:basedOn w:val="Normal"/>
    <w:next w:val="Normal"/>
    <w:link w:val="TitleChar"/>
    <w:uiPriority w:val="10"/>
    <w:qFormat/>
    <w:rsid w:val="00993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0F8"/>
    <w:pPr>
      <w:spacing w:before="160"/>
      <w:jc w:val="center"/>
    </w:pPr>
    <w:rPr>
      <w:i/>
      <w:iCs/>
      <w:color w:val="404040" w:themeColor="text1" w:themeTint="BF"/>
    </w:rPr>
  </w:style>
  <w:style w:type="character" w:customStyle="1" w:styleId="QuoteChar">
    <w:name w:val="Quote Char"/>
    <w:basedOn w:val="DefaultParagraphFont"/>
    <w:link w:val="Quote"/>
    <w:uiPriority w:val="29"/>
    <w:rsid w:val="009930F8"/>
    <w:rPr>
      <w:i/>
      <w:iCs/>
      <w:color w:val="404040" w:themeColor="text1" w:themeTint="BF"/>
    </w:rPr>
  </w:style>
  <w:style w:type="paragraph" w:styleId="ListParagraph">
    <w:name w:val="List Paragraph"/>
    <w:basedOn w:val="Normal"/>
    <w:uiPriority w:val="34"/>
    <w:qFormat/>
    <w:rsid w:val="009930F8"/>
    <w:pPr>
      <w:ind w:left="720"/>
      <w:contextualSpacing/>
    </w:pPr>
  </w:style>
  <w:style w:type="character" w:styleId="IntenseEmphasis">
    <w:name w:val="Intense Emphasis"/>
    <w:basedOn w:val="DefaultParagraphFont"/>
    <w:uiPriority w:val="21"/>
    <w:qFormat/>
    <w:rsid w:val="009930F8"/>
    <w:rPr>
      <w:i/>
      <w:iCs/>
      <w:color w:val="2E74B5" w:themeColor="accent1" w:themeShade="BF"/>
    </w:rPr>
  </w:style>
  <w:style w:type="paragraph" w:styleId="IntenseQuote">
    <w:name w:val="Intense Quote"/>
    <w:basedOn w:val="Normal"/>
    <w:next w:val="Normal"/>
    <w:link w:val="IntenseQuoteChar"/>
    <w:uiPriority w:val="30"/>
    <w:qFormat/>
    <w:rsid w:val="009930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30F8"/>
    <w:rPr>
      <w:i/>
      <w:iCs/>
      <w:color w:val="2E74B5" w:themeColor="accent1" w:themeShade="BF"/>
    </w:rPr>
  </w:style>
  <w:style w:type="character" w:styleId="IntenseReference">
    <w:name w:val="Intense Reference"/>
    <w:basedOn w:val="DefaultParagraphFont"/>
    <w:uiPriority w:val="32"/>
    <w:qFormat/>
    <w:rsid w:val="009930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925</Words>
  <Characters>4815</Characters>
  <Application>Microsoft Office Word</Application>
  <DocSecurity>0</DocSecurity>
  <Lines>92</Lines>
  <Paragraphs>50</Paragraphs>
  <ScaleCrop>false</ScaleCrop>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