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22D09" w14:textId="77777777" w:rsidR="0026190C" w:rsidRPr="0026190C" w:rsidRDefault="0026190C">
      <w:pPr>
        <w:rPr>
          <w:b/>
        </w:rPr>
      </w:pPr>
      <w:r w:rsidRPr="0026190C">
        <w:rPr>
          <w:b/>
        </w:rPr>
        <w:t>BODY - ( sōma , Strong's G4983 )</w:t>
      </w:r>
    </w:p>
    <w:p w14:paraId="30FEC7F0" w14:textId="77777777" w:rsidR="0026190C" w:rsidRDefault="0026190C">
      <w:r w:rsidRPr="0026190C">
        <w:rPr>
          <w:b/>
        </w:rPr>
        <w:t>Summary:</w:t>
      </w:r>
    </w:p>
    <w:p w14:paraId="0A07292C" w14:textId="77777777" w:rsidR="0026190C" w:rsidRDefault="0026190C">
      <w:r>
        <w:t>In Ephesians 4:4, sōma refers to the church as the mystical, unified body of Christ. Rather than denoting a literal physical corpse or individual human anatomy, Paul uses the term metaphorically to emphasize the organic unity, mutual interdependence, and spiritual oneness of all believers under the headship of Christ. This unity is not merely organizational but vital, animated by the "one Spirit" who dwells within the collective community.</w:t>
      </w:r>
    </w:p>
    <w:p w14:paraId="0EF8C71A" w14:textId="77777777" w:rsidR="0026190C" w:rsidRDefault="0026190C"/>
    <w:p w14:paraId="4CDE3CB5" w14:textId="77777777" w:rsidR="0026190C" w:rsidRDefault="0026190C">
      <w:r w:rsidRPr="0026190C">
        <w:rPr>
          <w:b/>
        </w:rPr>
        <w:t>Full Study:</w:t>
      </w:r>
    </w:p>
    <w:p w14:paraId="18066E4A" w14:textId="77777777" w:rsidR="0026190C" w:rsidRDefault="0026190C"/>
    <w:p w14:paraId="64D42D3E" w14:textId="77777777" w:rsidR="0026190C" w:rsidRPr="0026190C" w:rsidRDefault="0026190C">
      <w:pPr>
        <w:rPr>
          <w:b/>
        </w:rPr>
      </w:pPr>
      <w:r w:rsidRPr="0026190C">
        <w:rPr>
          <w:b/>
        </w:rPr>
        <w:t xml:space="preserve"> 1. Word Picture / Background</w:t>
      </w:r>
    </w:p>
    <w:p w14:paraId="4C8C537D" w14:textId="77777777" w:rsidR="0026190C" w:rsidRDefault="0026190C">
      <w:r>
        <w:t xml:space="preserve">In classical Greek, sōma originally referred to a physical body, sometimes specifically a dead body or corpse in Homeric literature. Over time, it evolved to represent the living physical organism as a whole, in contrast to the soul (psychē) or spirit (pneuma). Greek philosophers, particularly the Stoics, eventually used sōma metaphorically to describe the cosmos or the state as a unified organism composed of distinct, functioning parts. </w:t>
      </w:r>
    </w:p>
    <w:p w14:paraId="4746E7BB" w14:textId="77777777" w:rsidR="0026190C" w:rsidRDefault="0026190C"/>
    <w:p w14:paraId="3B1C8E96" w14:textId="77777777" w:rsidR="0026190C" w:rsidRDefault="0026190C">
      <w:r>
        <w:t>Paul takes this familiar Greco-Roman political and philosophical metaphor and elevates it to a profound theological reality. He describes the church not as a mere human association or social club, but as a living, breathing spiritual organism joined to Jesus Christ.</w:t>
      </w:r>
    </w:p>
    <w:p w14:paraId="24D0FA41" w14:textId="77777777" w:rsidR="0026190C" w:rsidRDefault="0026190C"/>
    <w:p w14:paraId="7DE5B80D" w14:textId="77777777" w:rsidR="0026190C" w:rsidRPr="0026190C" w:rsidRDefault="0026190C">
      <w:pPr>
        <w:rPr>
          <w:b/>
        </w:rPr>
      </w:pPr>
      <w:r w:rsidRPr="0026190C">
        <w:rPr>
          <w:b/>
        </w:rPr>
        <w:t xml:space="preserve"> 2. Meaning / Lexical Definition</w:t>
      </w:r>
    </w:p>
    <w:p w14:paraId="2F319635" w14:textId="77777777" w:rsidR="0026190C" w:rsidRDefault="0026190C">
      <w:r>
        <w:t>• Sōma denotes an organized whole made up of collective parts. While its primary literal definition refers to the physical body of a human or animal, its dominant metaphorical use in the Pauline epistles refers to the church as the "body of Christ" (sōma Christou).</w:t>
      </w:r>
    </w:p>
    <w:p w14:paraId="1A8419DE" w14:textId="77777777" w:rsidR="0026190C" w:rsidRDefault="0026190C"/>
    <w:p w14:paraId="3F307E67" w14:textId="77777777" w:rsidR="0026190C" w:rsidRDefault="0026190C">
      <w:r>
        <w:t>In this metaphorical sense, the word signifies the spiritual unity of believers who, despite their diverse backgrounds, spiritual gifts, and roles, form a single, cohesive entity. This entity is organically joined to and entirely dependent upon Jesus Christ, who serves as the Head.</w:t>
      </w:r>
    </w:p>
    <w:p w14:paraId="1420DF15" w14:textId="77777777" w:rsidR="0026190C" w:rsidRDefault="0026190C"/>
    <w:p w14:paraId="3DB446E5" w14:textId="77777777" w:rsidR="0026190C" w:rsidRPr="0026190C" w:rsidRDefault="0026190C">
      <w:pPr>
        <w:rPr>
          <w:b/>
        </w:rPr>
      </w:pPr>
      <w:r w:rsidRPr="0026190C">
        <w:rPr>
          <w:b/>
        </w:rPr>
        <w:t xml:space="preserve"> 3. Usage and Word Pictures</w:t>
      </w:r>
    </w:p>
    <w:p w14:paraId="3EDFE42F" w14:textId="77777777" w:rsidR="0026190C" w:rsidRDefault="0026190C">
      <w:r>
        <w:t>Paul uses sōma to illustrate two main concepts: diversity in unity and absolute dependence.</w:t>
      </w:r>
    </w:p>
    <w:p w14:paraId="68EE79F8" w14:textId="77777777" w:rsidR="0026190C" w:rsidRDefault="0026190C">
      <w:r>
        <w:t>• Diversity in Unity: The word picture of a body implies that no member is self-sufficient. An eye cannot function without the hand, and a hand is useless without the arm. Every joint and ligament must supply its share of strength for the body to grow and function.</w:t>
      </w:r>
    </w:p>
    <w:p w14:paraId="2380CF5F" w14:textId="77777777" w:rsidR="0026190C" w:rsidRDefault="0026190C">
      <w:r>
        <w:t>• The Vehicle of Manifestation: Just as a physical body is the vehicle through which an individual human spirit acts in the world, the corporate body of the church is the visible, physical vehicle through which the Holy Spirit manifests the presence, love, and ministry of Jesus Christ on earth.</w:t>
      </w:r>
    </w:p>
    <w:p w14:paraId="5E064E99" w14:textId="77777777" w:rsidR="0026190C" w:rsidRDefault="0026190C"/>
    <w:p w14:paraId="74437D7D" w14:textId="77777777" w:rsidR="0026190C" w:rsidRPr="0026190C" w:rsidRDefault="0026190C">
      <w:pPr>
        <w:rPr>
          <w:b/>
        </w:rPr>
      </w:pPr>
      <w:r w:rsidRPr="0026190C">
        <w:rPr>
          <w:b/>
        </w:rPr>
        <w:t xml:space="preserve"> 4. Theological Implications</w:t>
      </w:r>
    </w:p>
    <w:p w14:paraId="23F402E6" w14:textId="77777777" w:rsidR="0026190C" w:rsidRDefault="0026190C">
      <w:r>
        <w:t>• Ecclesiological Unity: The "one body" represents the universal church, transcending all ethnic, social, and cultural divisions. Unity is not something believers must create through organizational compromise; it is an objective spiritual reality established by God that believers are commanded to maintain.</w:t>
      </w:r>
    </w:p>
    <w:p w14:paraId="5EB29B40" w14:textId="77777777" w:rsidR="0026190C" w:rsidRDefault="0026190C">
      <w:r>
        <w:t>• Christological Headship: A body cannot live or function without its head. Christ is the supreme authority, director, and source of life for the body.</w:t>
      </w:r>
    </w:p>
    <w:p w14:paraId="74DFEDA5" w14:textId="77777777" w:rsidR="0026190C" w:rsidRDefault="0026190C">
      <w:r>
        <w:t>• Trinitarian Foundation: In Ephesians 4:4-6, the "one body" is intrinsically linked to the "one Spirit," "one Lord" (Jesus), and "one God and Father." The unity of the church reflects the unified essence and cooperative work of the Triune God.</w:t>
      </w:r>
    </w:p>
    <w:p w14:paraId="76BD6BC2" w14:textId="77777777" w:rsidR="0026190C" w:rsidRDefault="0026190C"/>
    <w:p w14:paraId="200FCF2B" w14:textId="77777777" w:rsidR="0026190C" w:rsidRPr="0026190C" w:rsidRDefault="0026190C">
      <w:pPr>
        <w:rPr>
          <w:b/>
        </w:rPr>
      </w:pPr>
      <w:r w:rsidRPr="0026190C">
        <w:rPr>
          <w:b/>
        </w:rPr>
        <w:t xml:space="preserve"> 5. Contextual Nuance in the Passage</w:t>
      </w:r>
    </w:p>
    <w:p w14:paraId="05134A81" w14:textId="77777777" w:rsidR="0026190C" w:rsidRDefault="0026190C">
      <w:r>
        <w:t xml:space="preserve">In Ephesians 4:4, sōma stands at the head of a list of seven "ones" (one body, one Spirit, one hope, one Lord, one faith, one baptism, one God and Father) that form the theological foundation for Christian unity. </w:t>
      </w:r>
    </w:p>
    <w:p w14:paraId="28C4C57C" w14:textId="77777777" w:rsidR="0026190C" w:rsidRDefault="0026190C"/>
    <w:p w14:paraId="68C7E255" w14:textId="77777777" w:rsidR="0026190C" w:rsidRDefault="0026190C">
      <w:r>
        <w:t>Paul writes this immediately after exhorting the Ephesian believers to "walk worthy of the calling" by showing lowliness, gentleness, longsuffering, and love. The nuance of sōma here is highly practical: because there is only one body, division, discord, and sectarianism are unnatural and destructive mutilations of Christ's spiritual organism. Believers must live in harmony because they are fundamentally part of the same spiritual body.</w:t>
      </w:r>
    </w:p>
    <w:p w14:paraId="357F4923" w14:textId="77777777" w:rsidR="0026190C" w:rsidRDefault="0026190C"/>
    <w:p w14:paraId="0E6E010A" w14:textId="77777777" w:rsidR="0026190C" w:rsidRPr="0026190C" w:rsidRDefault="0026190C">
      <w:pPr>
        <w:rPr>
          <w:b/>
        </w:rPr>
      </w:pPr>
      <w:r w:rsidRPr="0026190C">
        <w:rPr>
          <w:b/>
        </w:rPr>
        <w:t xml:space="preserve"> 6. Key Uses in Other Verses (NKJV)</w:t>
      </w:r>
    </w:p>
    <w:p w14:paraId="5817AF1D" w14:textId="77777777" w:rsidR="0026190C" w:rsidRDefault="0026190C">
      <w:r>
        <w:t>• Romans 12:5 - "so we, being many, are one body in Christ, and individually members of one another."</w:t>
      </w:r>
    </w:p>
    <w:p w14:paraId="2BFE265A" w14:textId="77777777" w:rsidR="0026190C" w:rsidRDefault="0026190C">
      <w:r>
        <w:t>• 1 Corinthians 12:12 - "For as the body is one and has many members, but all the members of that one body, being many, are one body, so also is Christ."</w:t>
      </w:r>
    </w:p>
    <w:p w14:paraId="004A79DE" w14:textId="77777777" w:rsidR="0026190C" w:rsidRDefault="0026190C">
      <w:r>
        <w:t>• Ephesians 1:22-23 - "And He put all things under His feet, and gave Him to be head over all things to the church, which is His body, the fullness of Him who fills all in all."</w:t>
      </w:r>
    </w:p>
    <w:p w14:paraId="4B82295E" w14:textId="77777777" w:rsidR="0026190C" w:rsidRDefault="0026190C">
      <w:r>
        <w:t>• Colossians 1:18 - "And He is the head of the body, the church, who is the beginning, the firstborn from the dead..."</w:t>
      </w:r>
    </w:p>
    <w:p w14:paraId="69BF18AB" w14:textId="77777777" w:rsidR="0026190C" w:rsidRDefault="0026190C"/>
    <w:p w14:paraId="36A64535" w14:textId="77777777" w:rsidR="0026190C" w:rsidRPr="0026190C" w:rsidRDefault="0026190C">
      <w:pPr>
        <w:rPr>
          <w:b/>
        </w:rPr>
      </w:pPr>
      <w:r w:rsidRPr="0026190C">
        <w:rPr>
          <w:b/>
        </w:rPr>
        <w:t xml:space="preserve"> 7. Other Relevant Insights</w:t>
      </w:r>
    </w:p>
    <w:p w14:paraId="1547AE15" w14:textId="77777777" w:rsidR="0026190C" w:rsidRDefault="0026190C">
      <w:r>
        <w:t>The transition from the physical to the spiritual use of sōma highlights how Christianity redeemed everyday language. In the ancient Greco-Roman world, individual physical bodies—especially those of slaves and the lower classes—were often treated as disposable property. By declaring the church to be the "body of Christ" and individual believers to be members of it, the New Testament elevated the dignity of every person, asserting that even the most marginalized member is indispensable to the whole.</w:t>
      </w:r>
    </w:p>
    <w:p w14:paraId="3C1F97FB" w14:textId="77777777" w:rsidR="0026190C" w:rsidRDefault="0026190C"/>
    <w:p w14:paraId="2B97735E" w14:textId="77777777" w:rsidR="0026190C" w:rsidRPr="0026190C" w:rsidRDefault="0026190C">
      <w:pPr>
        <w:rPr>
          <w:b/>
        </w:rPr>
      </w:pPr>
      <w:r w:rsidRPr="0026190C">
        <w:rPr>
          <w:b/>
        </w:rPr>
        <w:t xml:space="preserve"> 8. References</w:t>
      </w:r>
    </w:p>
    <w:p w14:paraId="4A069C6D" w14:textId="77777777" w:rsidR="0026190C" w:rsidRDefault="0026190C">
      <w:r>
        <w:t>• BDAG</w:t>
      </w:r>
    </w:p>
    <w:p w14:paraId="30139215" w14:textId="77777777" w:rsidR="0026190C" w:rsidRDefault="0026190C">
      <w:r>
        <w:t>• TDNT</w:t>
      </w:r>
    </w:p>
    <w:p w14:paraId="1790C77D" w14:textId="77777777" w:rsidR="0026190C" w:rsidRDefault="0026190C">
      <w:r>
        <w:t>• Vines Expository Dictionary</w:t>
      </w:r>
    </w:p>
    <w:p w14:paraId="7E7EF45F" w14:textId="77777777" w:rsidR="0026190C" w:rsidRDefault="0026190C">
      <w:r>
        <w:t>• Thayers Greek Lexicon</w:t>
      </w:r>
    </w:p>
    <w:p w14:paraId="22E746E0" w14:textId="6771E3DC" w:rsidR="004C5552" w:rsidRDefault="0026190C">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0C"/>
    <w:rsid w:val="00017747"/>
    <w:rsid w:val="00023A4A"/>
    <w:rsid w:val="0006763F"/>
    <w:rsid w:val="000C53AC"/>
    <w:rsid w:val="00146083"/>
    <w:rsid w:val="001B2D17"/>
    <w:rsid w:val="002058F7"/>
    <w:rsid w:val="00224809"/>
    <w:rsid w:val="002357B1"/>
    <w:rsid w:val="002464EB"/>
    <w:rsid w:val="0026190C"/>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F1A3"/>
  <w15:chartTrackingRefBased/>
  <w15:docId w15:val="{911BAF79-4461-42A9-AA02-C4546CBF0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1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1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90C"/>
    <w:rPr>
      <w:rFonts w:eastAsiaTheme="majorEastAsia" w:cstheme="majorBidi"/>
      <w:color w:val="272727" w:themeColor="text1" w:themeTint="D8"/>
    </w:rPr>
  </w:style>
  <w:style w:type="paragraph" w:styleId="Title">
    <w:name w:val="Title"/>
    <w:basedOn w:val="Normal"/>
    <w:next w:val="Normal"/>
    <w:link w:val="TitleChar"/>
    <w:uiPriority w:val="10"/>
    <w:qFormat/>
    <w:rsid w:val="00261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90C"/>
    <w:pPr>
      <w:spacing w:before="160"/>
      <w:jc w:val="center"/>
    </w:pPr>
    <w:rPr>
      <w:i/>
      <w:iCs/>
      <w:color w:val="404040" w:themeColor="text1" w:themeTint="BF"/>
    </w:rPr>
  </w:style>
  <w:style w:type="character" w:customStyle="1" w:styleId="QuoteChar">
    <w:name w:val="Quote Char"/>
    <w:basedOn w:val="DefaultParagraphFont"/>
    <w:link w:val="Quote"/>
    <w:uiPriority w:val="29"/>
    <w:rsid w:val="0026190C"/>
    <w:rPr>
      <w:i/>
      <w:iCs/>
      <w:color w:val="404040" w:themeColor="text1" w:themeTint="BF"/>
    </w:rPr>
  </w:style>
  <w:style w:type="paragraph" w:styleId="ListParagraph">
    <w:name w:val="List Paragraph"/>
    <w:basedOn w:val="Normal"/>
    <w:uiPriority w:val="34"/>
    <w:qFormat/>
    <w:rsid w:val="0026190C"/>
    <w:pPr>
      <w:ind w:left="720"/>
      <w:contextualSpacing/>
    </w:pPr>
  </w:style>
  <w:style w:type="character" w:styleId="IntenseEmphasis">
    <w:name w:val="Intense Emphasis"/>
    <w:basedOn w:val="DefaultParagraphFont"/>
    <w:uiPriority w:val="21"/>
    <w:qFormat/>
    <w:rsid w:val="0026190C"/>
    <w:rPr>
      <w:i/>
      <w:iCs/>
      <w:color w:val="2E74B5" w:themeColor="accent1" w:themeShade="BF"/>
    </w:rPr>
  </w:style>
  <w:style w:type="paragraph" w:styleId="IntenseQuote">
    <w:name w:val="Intense Quote"/>
    <w:basedOn w:val="Normal"/>
    <w:next w:val="Normal"/>
    <w:link w:val="IntenseQuoteChar"/>
    <w:uiPriority w:val="30"/>
    <w:qFormat/>
    <w:rsid w:val="002619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190C"/>
    <w:rPr>
      <w:i/>
      <w:iCs/>
      <w:color w:val="2E74B5" w:themeColor="accent1" w:themeShade="BF"/>
    </w:rPr>
  </w:style>
  <w:style w:type="character" w:styleId="IntenseReference">
    <w:name w:val="Intense Reference"/>
    <w:basedOn w:val="DefaultParagraphFont"/>
    <w:uiPriority w:val="32"/>
    <w:qFormat/>
    <w:rsid w:val="002619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4351</Characters>
  <Application>Microsoft Office Word</Application>
  <DocSecurity>0</DocSecurity>
  <Lines>83</Lines>
  <Paragraphs>45</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