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B46A5" w14:textId="77777777" w:rsidR="0001215F" w:rsidRPr="0001215F" w:rsidRDefault="0001215F">
      <w:pPr>
        <w:rPr>
          <w:b/>
        </w:rPr>
      </w:pPr>
      <w:r w:rsidRPr="0001215F">
        <w:rPr>
          <w:b/>
        </w:rPr>
        <w:t>FAITH - ( pistis , Strong's G4102 )</w:t>
      </w:r>
    </w:p>
    <w:p w14:paraId="1A17D13B" w14:textId="77777777" w:rsidR="0001215F" w:rsidRDefault="0001215F">
      <w:r w:rsidRPr="0001215F">
        <w:rPr>
          <w:b/>
        </w:rPr>
        <w:t>Summary:</w:t>
      </w:r>
    </w:p>
    <w:p w14:paraId="768EA76C" w14:textId="77777777" w:rsidR="0001215F" w:rsidRDefault="0001215F">
      <w:r>
        <w:t>In Ephesians 4:5, "faith" (pistis) refers not to the subjective act of believing, but to the objective body of Christian truth—the doctrine and gospel message believed by the church. As one of the "seven unities" in Ephesians 4, it represents the single, unchanging standard of belief that unites all true believers in one body.</w:t>
      </w:r>
    </w:p>
    <w:p w14:paraId="480C82E2" w14:textId="77777777" w:rsidR="0001215F" w:rsidRDefault="0001215F"/>
    <w:p w14:paraId="35C0A07E" w14:textId="77777777" w:rsidR="0001215F" w:rsidRDefault="0001215F">
      <w:r w:rsidRPr="0001215F">
        <w:rPr>
          <w:b/>
        </w:rPr>
        <w:t>Full Study:</w:t>
      </w:r>
    </w:p>
    <w:p w14:paraId="731BE69D" w14:textId="77777777" w:rsidR="0001215F" w:rsidRDefault="0001215F"/>
    <w:p w14:paraId="75294D5A" w14:textId="77777777" w:rsidR="0001215F" w:rsidRPr="0001215F" w:rsidRDefault="0001215F">
      <w:pPr>
        <w:rPr>
          <w:b/>
        </w:rPr>
      </w:pPr>
      <w:r w:rsidRPr="0001215F">
        <w:rPr>
          <w:b/>
        </w:rPr>
        <w:t xml:space="preserve"> 1. Word Picture / Background</w:t>
      </w:r>
    </w:p>
    <w:p w14:paraId="275905D0" w14:textId="77777777" w:rsidR="0001215F" w:rsidRDefault="0001215F">
      <w:r>
        <w:t xml:space="preserve">The noun pistis derives from the verb peitho, which means "to persuade, be persuaded, or have confidence." In classical Greek, the word carried the sense of trust, reliability, a pledge, or a legal guarantee. In the Greco-Roman world, it was sometimes personified as the deity Fides, representing faithfulness, honor, and oath-keeping. </w:t>
      </w:r>
    </w:p>
    <w:p w14:paraId="5699F6B3" w14:textId="77777777" w:rsidR="0001215F" w:rsidRDefault="0001215F"/>
    <w:p w14:paraId="55197455" w14:textId="77777777" w:rsidR="0001215F" w:rsidRDefault="0001215F">
      <w:r>
        <w:t>In the Septuagint (the Greek Old Testament), pistis frequently translates the Hebrew word emunah, which denotes firmness, fidelity, trustworthiness, and steadfast loyalty. Over time, particularly in the New Testament epistles, the term expanded from describing a subjective attitude of trust to also representing the objective content of what is trusted—the standardized body of truth.</w:t>
      </w:r>
    </w:p>
    <w:p w14:paraId="672FB853" w14:textId="77777777" w:rsidR="0001215F" w:rsidRDefault="0001215F"/>
    <w:p w14:paraId="3E5C3E5B" w14:textId="77777777" w:rsidR="0001215F" w:rsidRPr="0001215F" w:rsidRDefault="0001215F">
      <w:pPr>
        <w:rPr>
          <w:b/>
        </w:rPr>
      </w:pPr>
      <w:r w:rsidRPr="0001215F">
        <w:rPr>
          <w:b/>
        </w:rPr>
        <w:t xml:space="preserve"> 2. Meaning / Lexical Definition</w:t>
      </w:r>
    </w:p>
    <w:p w14:paraId="33F048A9" w14:textId="77777777" w:rsidR="0001215F" w:rsidRDefault="0001215F">
      <w:r>
        <w:t>The noun pistis possesses two primary meanings in the New Testament:</w:t>
      </w:r>
    </w:p>
    <w:p w14:paraId="0F7EE0FA" w14:textId="77777777" w:rsidR="0001215F" w:rsidRDefault="0001215F">
      <w:r>
        <w:t>• Subjective Faith: The personal act of trust, belief, reliance, and confidence in God, Christ, and His promises. This is the faith by which a person is justified (Romans 5:1).</w:t>
      </w:r>
    </w:p>
    <w:p w14:paraId="52680580" w14:textId="77777777" w:rsidR="0001215F" w:rsidRDefault="0001215F">
      <w:r>
        <w:t>• Objective Faith: The body of doctrine, the Christian religion, the gospel message, or the theological truth that is believed. This is the standardized truth deposited in the church.</w:t>
      </w:r>
    </w:p>
    <w:p w14:paraId="7537C303" w14:textId="77777777" w:rsidR="0001215F" w:rsidRDefault="0001215F"/>
    <w:p w14:paraId="2B1812D2" w14:textId="77777777" w:rsidR="0001215F" w:rsidRDefault="0001215F">
      <w:r>
        <w:t>In Ephesians 4:5, the word is used in the objective sense. It does not refer to the differing measures of personal trust held by individual believers, but to the single, unchanging body of Christian truth that all believers collectively confess.</w:t>
      </w:r>
    </w:p>
    <w:p w14:paraId="15F261E6" w14:textId="77777777" w:rsidR="0001215F" w:rsidRDefault="0001215F"/>
    <w:p w14:paraId="084423A9" w14:textId="77777777" w:rsidR="0001215F" w:rsidRPr="0001215F" w:rsidRDefault="0001215F">
      <w:pPr>
        <w:rPr>
          <w:b/>
        </w:rPr>
      </w:pPr>
      <w:r w:rsidRPr="0001215F">
        <w:rPr>
          <w:b/>
        </w:rPr>
        <w:t xml:space="preserve"> 3. Usage and Word Pictures</w:t>
      </w:r>
    </w:p>
    <w:p w14:paraId="792081B0" w14:textId="77777777" w:rsidR="0001215F" w:rsidRDefault="0001215F">
      <w:r>
        <w:t xml:space="preserve">While subjective faith is often pictured as a hand receiving a gift or a root drawing life from a source, objective faith functions as an anchor, a foundation, or a sacred trust. </w:t>
      </w:r>
    </w:p>
    <w:p w14:paraId="26F592B0" w14:textId="77777777" w:rsidR="0001215F" w:rsidRDefault="0001215F">
      <w:r>
        <w:t>• The Deposit: It is pictured as a valuable treasure or deposit (paratheke) entrusted to a guardian, which must be preserved without alteration or loss.</w:t>
      </w:r>
    </w:p>
    <w:p w14:paraId="14909587" w14:textId="77777777" w:rsidR="0001215F" w:rsidRDefault="0001215F">
      <w:r>
        <w:t>• The Standard: It functions as a plumb line or architectural blueprint. It defines the boundaries of the Christian community, distinguishing truth from error and orthodoxy from heresy.</w:t>
      </w:r>
    </w:p>
    <w:p w14:paraId="6AB7330B" w14:textId="77777777" w:rsidR="0001215F" w:rsidRDefault="0001215F"/>
    <w:p w14:paraId="73C4496B" w14:textId="77777777" w:rsidR="0001215F" w:rsidRDefault="0001215F">
      <w:r>
        <w:t>This shift in imagery demonstrates that biblical faith is never a contentless sentimentality; it is always anchored to specific, historical, and revealed realities.</w:t>
      </w:r>
    </w:p>
    <w:p w14:paraId="09CC0277" w14:textId="77777777" w:rsidR="0001215F" w:rsidRDefault="0001215F"/>
    <w:p w14:paraId="4836E106" w14:textId="77777777" w:rsidR="0001215F" w:rsidRPr="0001215F" w:rsidRDefault="0001215F">
      <w:pPr>
        <w:rPr>
          <w:b/>
        </w:rPr>
      </w:pPr>
      <w:r w:rsidRPr="0001215F">
        <w:rPr>
          <w:b/>
        </w:rPr>
        <w:t xml:space="preserve"> 4. Theological Implications</w:t>
      </w:r>
    </w:p>
    <w:p w14:paraId="0F587F26" w14:textId="77777777" w:rsidR="0001215F" w:rsidRDefault="0001215F">
      <w:r>
        <w:t>The presence of "one faith" carries profound theological weight:</w:t>
      </w:r>
    </w:p>
    <w:p w14:paraId="3DE8ED47" w14:textId="77777777" w:rsidR="0001215F" w:rsidRDefault="0001215F">
      <w:r>
        <w:t>• The Sufficiency of Revealed Truth: There is only one valid gospel. Christianity is not a system of customizable beliefs, but a revealed, objective reality.</w:t>
      </w:r>
    </w:p>
    <w:p w14:paraId="550DF6E9" w14:textId="77777777" w:rsidR="0001215F" w:rsidRDefault="0001215F">
      <w:r>
        <w:t>• The Basis of True Ecumenism: True Christian unity is doctrinal, not merely social or emotional. Authentic unity cannot be achieved by minimizing or discarding core doctrines, but by standing together upon the "one faith."</w:t>
      </w:r>
    </w:p>
    <w:p w14:paraId="481AF0D9" w14:textId="77777777" w:rsidR="0001215F" w:rsidRDefault="0001215F">
      <w:r>
        <w:t>• Protection Against Pluralism: The "one faith" excludes theological syncretism and pluralism. Alternative gospels and contradictory doctrines are excluded from the boundaries of the true church.</w:t>
      </w:r>
    </w:p>
    <w:p w14:paraId="485C1D9A" w14:textId="77777777" w:rsidR="0001215F" w:rsidRDefault="0001215F"/>
    <w:p w14:paraId="42807EEA" w14:textId="77777777" w:rsidR="0001215F" w:rsidRPr="0001215F" w:rsidRDefault="0001215F">
      <w:pPr>
        <w:rPr>
          <w:b/>
        </w:rPr>
      </w:pPr>
      <w:r w:rsidRPr="0001215F">
        <w:rPr>
          <w:b/>
        </w:rPr>
        <w:t xml:space="preserve"> 5. Contextual Nuance in the Passage</w:t>
      </w:r>
    </w:p>
    <w:p w14:paraId="02276BAD" w14:textId="77777777" w:rsidR="0001215F" w:rsidRDefault="0001215F">
      <w:r>
        <w:t>In Ephesians 4:1–6, Paul appeals to the believers in Ephesus to walk in a manner worthy of their calling, maintaining the unity of the Spirit in the bond of peace. To ground this appeal, he lists seven great unities: one body, one Spirit, one hope, one Lord, one faith, one baptism, and one God and Father.</w:t>
      </w:r>
    </w:p>
    <w:p w14:paraId="54A25B84" w14:textId="77777777" w:rsidR="0001215F" w:rsidRDefault="0001215F"/>
    <w:p w14:paraId="0E58A83C" w14:textId="77777777" w:rsidR="0001215F" w:rsidRDefault="0001215F">
      <w:r>
        <w:t>Placed directly between "one Lord" (Jesus Christ) and "one baptism" (the outward confession of commitment to Him), the "one faith" is the doctrinal reality that links the believer to the Savior. It serves as the defensive armor against the "every wind of doctrine" mentioned in Ephesians 4:14. Spiritual maturity is marked by arriving at "the unity of the faith" (Ephesians 4:13), where believers are no longer tossed about by false teaching because they are anchored in the singular truth of God.</w:t>
      </w:r>
    </w:p>
    <w:p w14:paraId="39F0E375" w14:textId="77777777" w:rsidR="0001215F" w:rsidRDefault="0001215F"/>
    <w:p w14:paraId="2743FADB" w14:textId="77777777" w:rsidR="0001215F" w:rsidRPr="0001215F" w:rsidRDefault="0001215F">
      <w:pPr>
        <w:rPr>
          <w:b/>
        </w:rPr>
      </w:pPr>
      <w:r w:rsidRPr="0001215F">
        <w:rPr>
          <w:b/>
        </w:rPr>
        <w:t xml:space="preserve"> 6. Key Uses in Other Verses (NKJV)</w:t>
      </w:r>
    </w:p>
    <w:p w14:paraId="46A8818B" w14:textId="77777777" w:rsidR="0001215F" w:rsidRDefault="0001215F">
      <w:r>
        <w:t>• Jude 3: "...contend earnestly for the faith which was once for all delivered to the saints."</w:t>
      </w:r>
    </w:p>
    <w:p w14:paraId="18A29DAC" w14:textId="77777777" w:rsidR="0001215F" w:rsidRDefault="0001215F">
      <w:r>
        <w:t>• Galatians 1:23: "...He who formerly persecuted us now preaches the faith which he once tried to destroy."</w:t>
      </w:r>
    </w:p>
    <w:p w14:paraId="24845D61" w14:textId="77777777" w:rsidR="0001215F" w:rsidRDefault="0001215F">
      <w:r>
        <w:t>• Philippians 1:27: "...with one mind striving together for the faith of the gospel,"</w:t>
      </w:r>
    </w:p>
    <w:p w14:paraId="48039E36" w14:textId="77777777" w:rsidR="0001215F" w:rsidRDefault="0001215F">
      <w:r>
        <w:t>• 1 Timothy 4:1: "...in latter times some will depart from the faith, giving heed to deceiving spirits and doctrines of demons,"</w:t>
      </w:r>
    </w:p>
    <w:p w14:paraId="25815ABD" w14:textId="77777777" w:rsidR="0001215F" w:rsidRDefault="0001215F"/>
    <w:p w14:paraId="2B5CE02B" w14:textId="77777777" w:rsidR="0001215F" w:rsidRPr="0001215F" w:rsidRDefault="0001215F">
      <w:pPr>
        <w:rPr>
          <w:b/>
        </w:rPr>
      </w:pPr>
      <w:r w:rsidRPr="0001215F">
        <w:rPr>
          <w:b/>
        </w:rPr>
        <w:t xml:space="preserve"> 7. Other Relevant Insights</w:t>
      </w:r>
    </w:p>
    <w:p w14:paraId="4AAEC5EC" w14:textId="77777777" w:rsidR="0001215F" w:rsidRDefault="0001215F">
      <w:r>
        <w:t xml:space="preserve">Theology distinguishes between fides qua creditur (the faith by which we believe—subjective faith) and fides quae creditur (the faith which is believed—objective faith). </w:t>
      </w:r>
    </w:p>
    <w:p w14:paraId="4738BB12" w14:textId="77777777" w:rsidR="0001215F" w:rsidRDefault="0001215F">
      <w:r>
        <w:t>• Without subjective faith, objective doctrine becomes dead, cold intellectualism.</w:t>
      </w:r>
    </w:p>
    <w:p w14:paraId="6B1D1A8A" w14:textId="77777777" w:rsidR="0001215F" w:rsidRDefault="0001215F">
      <w:r>
        <w:t>• Without objective faith, subjective trust becomes blind, directionless sincerity.</w:t>
      </w:r>
    </w:p>
    <w:p w14:paraId="6FE52FA1" w14:textId="77777777" w:rsidR="0001215F" w:rsidRDefault="0001215F"/>
    <w:p w14:paraId="3CA05119" w14:textId="77777777" w:rsidR="0001215F" w:rsidRDefault="0001215F">
      <w:r>
        <w:t>In Ephesians 4:5, the sequence of "one Lord, one faith, one baptism" reflects the experiential order of the early church: a person submits to the lordship of Christ (one Lord), embraces the apostolic message (one faith), and publicizes this allegiance through water baptism (one baptism).</w:t>
      </w:r>
    </w:p>
    <w:p w14:paraId="4C8DB3BB" w14:textId="77777777" w:rsidR="0001215F" w:rsidRDefault="0001215F"/>
    <w:p w14:paraId="522C6D14" w14:textId="77777777" w:rsidR="0001215F" w:rsidRPr="0001215F" w:rsidRDefault="0001215F">
      <w:pPr>
        <w:rPr>
          <w:b/>
        </w:rPr>
      </w:pPr>
      <w:r w:rsidRPr="0001215F">
        <w:rPr>
          <w:b/>
        </w:rPr>
        <w:t xml:space="preserve"> 8. References</w:t>
      </w:r>
    </w:p>
    <w:p w14:paraId="72121D0F" w14:textId="77777777" w:rsidR="0001215F" w:rsidRDefault="0001215F">
      <w:r>
        <w:t>• BDAG</w:t>
      </w:r>
    </w:p>
    <w:p w14:paraId="444150B6" w14:textId="77777777" w:rsidR="0001215F" w:rsidRDefault="0001215F">
      <w:r>
        <w:t>• TDNT</w:t>
      </w:r>
    </w:p>
    <w:p w14:paraId="6B048F34" w14:textId="77777777" w:rsidR="0001215F" w:rsidRDefault="0001215F">
      <w:r>
        <w:t>• Vine's Expository Dictionary of New Testament Words</w:t>
      </w:r>
    </w:p>
    <w:p w14:paraId="185B44EC" w14:textId="77777777" w:rsidR="0001215F" w:rsidRDefault="0001215F">
      <w:r>
        <w:t>• Blue Letter Bible</w:t>
      </w:r>
    </w:p>
    <w:p w14:paraId="5A1BA3BB" w14:textId="77777777" w:rsidR="0001215F" w:rsidRDefault="0001215F">
      <w:r>
        <w:t>• Precept Austin</w:t>
      </w:r>
    </w:p>
    <w:p w14:paraId="7716CBF1" w14:textId="71651041" w:rsidR="004C5552" w:rsidRDefault="0001215F">
      <w:r>
        <w:t>• Enduring Word Bible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15F"/>
    <w:rsid w:val="0001215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CFAC1"/>
  <w15:chartTrackingRefBased/>
  <w15:docId w15:val="{0AF87040-9A49-4B73-AC54-4868420EE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121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1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1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1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121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1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1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15F"/>
    <w:rPr>
      <w:rFonts w:eastAsiaTheme="majorEastAsia" w:cstheme="majorBidi"/>
      <w:color w:val="272727" w:themeColor="text1" w:themeTint="D8"/>
    </w:rPr>
  </w:style>
  <w:style w:type="paragraph" w:styleId="Title">
    <w:name w:val="Title"/>
    <w:basedOn w:val="Normal"/>
    <w:next w:val="Normal"/>
    <w:link w:val="TitleChar"/>
    <w:uiPriority w:val="10"/>
    <w:qFormat/>
    <w:rsid w:val="000121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1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1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1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15F"/>
    <w:pPr>
      <w:spacing w:before="160"/>
      <w:jc w:val="center"/>
    </w:pPr>
    <w:rPr>
      <w:i/>
      <w:iCs/>
      <w:color w:val="404040" w:themeColor="text1" w:themeTint="BF"/>
    </w:rPr>
  </w:style>
  <w:style w:type="character" w:customStyle="1" w:styleId="QuoteChar">
    <w:name w:val="Quote Char"/>
    <w:basedOn w:val="DefaultParagraphFont"/>
    <w:link w:val="Quote"/>
    <w:uiPriority w:val="29"/>
    <w:rsid w:val="0001215F"/>
    <w:rPr>
      <w:i/>
      <w:iCs/>
      <w:color w:val="404040" w:themeColor="text1" w:themeTint="BF"/>
    </w:rPr>
  </w:style>
  <w:style w:type="paragraph" w:styleId="ListParagraph">
    <w:name w:val="List Paragraph"/>
    <w:basedOn w:val="Normal"/>
    <w:uiPriority w:val="34"/>
    <w:qFormat/>
    <w:rsid w:val="0001215F"/>
    <w:pPr>
      <w:ind w:left="720"/>
      <w:contextualSpacing/>
    </w:pPr>
  </w:style>
  <w:style w:type="character" w:styleId="IntenseEmphasis">
    <w:name w:val="Intense Emphasis"/>
    <w:basedOn w:val="DefaultParagraphFont"/>
    <w:uiPriority w:val="21"/>
    <w:qFormat/>
    <w:rsid w:val="0001215F"/>
    <w:rPr>
      <w:i/>
      <w:iCs/>
      <w:color w:val="2E74B5" w:themeColor="accent1" w:themeShade="BF"/>
    </w:rPr>
  </w:style>
  <w:style w:type="paragraph" w:styleId="IntenseQuote">
    <w:name w:val="Intense Quote"/>
    <w:basedOn w:val="Normal"/>
    <w:next w:val="Normal"/>
    <w:link w:val="IntenseQuoteChar"/>
    <w:uiPriority w:val="30"/>
    <w:qFormat/>
    <w:rsid w:val="0001215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1215F"/>
    <w:rPr>
      <w:i/>
      <w:iCs/>
      <w:color w:val="2E74B5" w:themeColor="accent1" w:themeShade="BF"/>
    </w:rPr>
  </w:style>
  <w:style w:type="character" w:styleId="IntenseReference">
    <w:name w:val="Intense Reference"/>
    <w:basedOn w:val="DefaultParagraphFont"/>
    <w:uiPriority w:val="32"/>
    <w:qFormat/>
    <w:rsid w:val="0001215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862</Words>
  <Characters>4488</Characters>
  <Application>Microsoft Office Word</Application>
  <DocSecurity>0</DocSecurity>
  <Lines>86</Lines>
  <Paragraphs>46</Paragraphs>
  <ScaleCrop>false</ScaleCrop>
  <Company/>
  <LinksUpToDate>false</LinksUpToDate>
  <CharactersWithSpaces>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2026-08-13T01:25:00Z</dcterms:created>
  <dcterms:modified xsi:type="dcterms:W3CDTF">2026-08-13T01:25:00Z</dcterms:modified>
</cp:coreProperties>
</file>