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AD6D" w14:textId="77777777" w:rsidR="00275453" w:rsidRPr="00275453" w:rsidRDefault="00275453">
      <w:pPr>
        <w:rPr>
          <w:b/>
        </w:rPr>
      </w:pPr>
      <w:r w:rsidRPr="00275453">
        <w:rPr>
          <w:b/>
        </w:rPr>
        <w:t>WORKS - ( ergon , Strong's G2041 )</w:t>
      </w:r>
    </w:p>
    <w:p w14:paraId="2A5D6768" w14:textId="77777777" w:rsidR="00275453" w:rsidRDefault="00275453">
      <w:r w:rsidRPr="00275453">
        <w:rPr>
          <w:b/>
        </w:rPr>
        <w:t>Summary:</w:t>
      </w:r>
    </w:p>
    <w:p w14:paraId="272ED358" w14:textId="77777777" w:rsidR="00275453" w:rsidRDefault="00275453">
      <w:r>
        <w:t>In Ephesians 5:11, the word "works" (ergon) refers to the deliberate actions, deeds, and lifestyle practices associated with spiritual darkness. Rather than describing abstract concepts, ergon denotes the concrete, visible expressions of a person's inner moral alignment. Paul contrasts these "unfruitful works of darkness" with the fruit of light, emphasizing that evil produces dead, useless deeds, while a life in Christ produces organic, life-giving fruit. Believers are commanded to abstain from partnering in these actions and instead expose them through the light of holy living.</w:t>
      </w:r>
    </w:p>
    <w:p w14:paraId="0F5D1698" w14:textId="77777777" w:rsidR="00275453" w:rsidRDefault="00275453"/>
    <w:p w14:paraId="7215CCD2" w14:textId="77777777" w:rsidR="00275453" w:rsidRDefault="00275453">
      <w:r w:rsidRPr="00275453">
        <w:rPr>
          <w:b/>
        </w:rPr>
        <w:t>Full Study:</w:t>
      </w:r>
    </w:p>
    <w:p w14:paraId="6FF943B3" w14:textId="77777777" w:rsidR="00275453" w:rsidRDefault="00275453"/>
    <w:p w14:paraId="50D80213" w14:textId="77777777" w:rsidR="00275453" w:rsidRPr="00275453" w:rsidRDefault="00275453">
      <w:pPr>
        <w:rPr>
          <w:b/>
        </w:rPr>
      </w:pPr>
      <w:r w:rsidRPr="00275453">
        <w:rPr>
          <w:b/>
        </w:rPr>
        <w:t>1. Word Picture / Background</w:t>
      </w:r>
    </w:p>
    <w:p w14:paraId="7CDFE177" w14:textId="77777777" w:rsidR="00275453" w:rsidRDefault="00275453">
      <w:r>
        <w:t>• Ergon is a primary noun of ancient origin, derived from the root erg-, which means to work or do. This root is the source of the English word "energy" (from energeia) and "ergonomics."</w:t>
      </w:r>
    </w:p>
    <w:p w14:paraId="3EAAE8DD" w14:textId="77777777" w:rsidR="00275453" w:rsidRDefault="00275453">
      <w:r>
        <w:t>• Historically, the word refers to anything done by hand, labor, industry, or an accomplished deed. It is the tangible output of one's energy.</w:t>
      </w:r>
    </w:p>
    <w:p w14:paraId="2E95CD0A" w14:textId="77777777" w:rsidR="00275453" w:rsidRDefault="00275453">
      <w:r>
        <w:t>• In classical Greek, ergon stood in contrast to logos (word). A person's ergon was the physical reality or proof of their spoken logos.</w:t>
      </w:r>
    </w:p>
    <w:p w14:paraId="2C68E153" w14:textId="77777777" w:rsidR="00275453" w:rsidRDefault="00275453">
      <w:r>
        <w:t>• In the biblical worldview, ergon is never neutral; it is the outward manifestation of the inward state of the heart.</w:t>
      </w:r>
    </w:p>
    <w:p w14:paraId="5D976800" w14:textId="77777777" w:rsidR="00275453" w:rsidRDefault="00275453"/>
    <w:p w14:paraId="3AF6BB6F" w14:textId="77777777" w:rsidR="00275453" w:rsidRPr="00275453" w:rsidRDefault="00275453">
      <w:pPr>
        <w:rPr>
          <w:b/>
        </w:rPr>
      </w:pPr>
      <w:r w:rsidRPr="00275453">
        <w:rPr>
          <w:b/>
        </w:rPr>
        <w:t>2. Meaning / Lexical Definition</w:t>
      </w:r>
    </w:p>
    <w:p w14:paraId="4B557A52" w14:textId="77777777" w:rsidR="00275453" w:rsidRDefault="00275453">
      <w:r>
        <w:t>• Ergon denotes a deed, action, behavior, or undertaking.</w:t>
      </w:r>
    </w:p>
    <w:p w14:paraId="76FD83C4" w14:textId="77777777" w:rsidR="00275453" w:rsidRDefault="00275453">
      <w:r>
        <w:t>• It refers to the product of physical, intellectual, or moral activity.</w:t>
      </w:r>
    </w:p>
    <w:p w14:paraId="3E4E3B20" w14:textId="77777777" w:rsidR="00275453" w:rsidRDefault="00275453">
      <w:r>
        <w:t>• In a moral sense, it encompasses the habitual practices and ethical choices that define a person's conduct.</w:t>
      </w:r>
    </w:p>
    <w:p w14:paraId="4074113D" w14:textId="77777777" w:rsidR="00275453" w:rsidRDefault="00275453">
      <w:r>
        <w:t>• In the plural form (erga), as used in Ephesians 5:11, it represents the specific, individual acts that constitute a pattern of sinful behavior.</w:t>
      </w:r>
    </w:p>
    <w:p w14:paraId="31DF3FFD" w14:textId="77777777" w:rsidR="00275453" w:rsidRDefault="00275453"/>
    <w:p w14:paraId="01187CC3" w14:textId="77777777" w:rsidR="00275453" w:rsidRPr="00275453" w:rsidRDefault="00275453">
      <w:pPr>
        <w:rPr>
          <w:b/>
        </w:rPr>
      </w:pPr>
      <w:r w:rsidRPr="00275453">
        <w:rPr>
          <w:b/>
        </w:rPr>
        <w:t>3. Usage and Word Pictures</w:t>
      </w:r>
    </w:p>
    <w:p w14:paraId="45921AAC" w14:textId="77777777" w:rsidR="00275453" w:rsidRDefault="00275453">
      <w:r>
        <w:t>• In the New Testament, ergon is frequently used to contrast different kinds of lifestyles. The "works of the flesh" are contrasted with the fruit of the Spirit (Galatians 5:19-22).</w:t>
      </w:r>
    </w:p>
    <w:p w14:paraId="606EE410" w14:textId="77777777" w:rsidR="00275453" w:rsidRDefault="00275453">
      <w:r>
        <w:t>• The word-picture "works of darkness" (erga tou skotous) depicts deeds that seek the cover of night because they are shameful, dishonest, or wicked. They are the offspring of spiritual blindness.</w:t>
      </w:r>
    </w:p>
    <w:p w14:paraId="663D8A84" w14:textId="77777777" w:rsidR="00275453" w:rsidRDefault="00275453">
      <w:r>
        <w:t>• Conversely, there are "good works" (erga agatha) which God prepared beforehand for believers to walk in (Ephesians 2:10). These are the fruitful expressions of saving faith.</w:t>
      </w:r>
    </w:p>
    <w:p w14:paraId="2403FD73" w14:textId="77777777" w:rsidR="00275453" w:rsidRDefault="00275453">
      <w:r>
        <w:t>• The contrast between "works" (erga) and "fruit" (karpos) in Ephesians 5:9-11 is an agricultural word picture. Works are manufactured, mechanical, and dead; fruit is grown, organic, and alive. Darkness can only manufacture "unfruitful works," which ultimately lead to death.</w:t>
      </w:r>
    </w:p>
    <w:p w14:paraId="634C7C6B" w14:textId="77777777" w:rsidR="00275453" w:rsidRDefault="00275453"/>
    <w:p w14:paraId="57EBADC2" w14:textId="77777777" w:rsidR="00275453" w:rsidRPr="00275453" w:rsidRDefault="00275453">
      <w:pPr>
        <w:rPr>
          <w:b/>
        </w:rPr>
      </w:pPr>
      <w:r w:rsidRPr="00275453">
        <w:rPr>
          <w:b/>
        </w:rPr>
        <w:t>4. Theological Implications</w:t>
      </w:r>
    </w:p>
    <w:p w14:paraId="4F1F0391" w14:textId="77777777" w:rsidR="00275453" w:rsidRDefault="00275453">
      <w:r>
        <w:t>• The theological significance of ergon in Pauline theology is central to the doctrine of salvation and sanctification.</w:t>
      </w:r>
    </w:p>
    <w:p w14:paraId="5BFC0452" w14:textId="77777777" w:rsidR="00275453" w:rsidRDefault="00275453">
      <w:r>
        <w:t>• While believers are not saved by works (Ephesians 2:8-9), they are saved for good works (Ephesians 2:10).</w:t>
      </w:r>
    </w:p>
    <w:p w14:paraId="72A4F06F" w14:textId="77777777" w:rsidR="00275453" w:rsidRDefault="00275453">
      <w:r>
        <w:t>• The "works of darkness" in Ephesians 5:11 represent the old life under the dominion of Satan and sin. To participate in them is to act inconsistently with a believer's new identity in Christ.</w:t>
      </w:r>
    </w:p>
    <w:p w14:paraId="6389353C" w14:textId="77777777" w:rsidR="00275453" w:rsidRDefault="00275453">
      <w:r>
        <w:t>• The command to "have no fellowship" with these works highlights the absolute ethical antithesis between the kingdom of light and the kingdom of darkness.</w:t>
      </w:r>
    </w:p>
    <w:p w14:paraId="2E023514" w14:textId="77777777" w:rsidR="00275453" w:rsidRDefault="00275453"/>
    <w:p w14:paraId="12EE71A0" w14:textId="77777777" w:rsidR="00275453" w:rsidRPr="00275453" w:rsidRDefault="00275453">
      <w:pPr>
        <w:rPr>
          <w:b/>
        </w:rPr>
      </w:pPr>
      <w:r w:rsidRPr="00275453">
        <w:rPr>
          <w:b/>
        </w:rPr>
        <w:t>5. Contextual Nuance in the Passage</w:t>
      </w:r>
    </w:p>
    <w:p w14:paraId="20C82099" w14:textId="77777777" w:rsidR="00275453" w:rsidRDefault="00275453">
      <w:r>
        <w:t>• In Ephesians 5:11, ergois is qualified by two key terms: "unfruitful" (akarpois) and "of darkness" (tou skotous).</w:t>
      </w:r>
    </w:p>
    <w:p w14:paraId="06EF5C1C" w14:textId="77777777" w:rsidR="00275453" w:rsidRDefault="00275453">
      <w:r>
        <w:t>• The term "unfruitful" emphasizes the barren, destructive nature of sin. These deeds yield nothing of lasting value, eternal worth, or spiritual vitality; they are dead ends.</w:t>
      </w:r>
    </w:p>
    <w:p w14:paraId="6DB83E59" w14:textId="77777777" w:rsidR="00275453" w:rsidRDefault="00275453">
      <w:r>
        <w:t>• The "works of darkness" are the specific vices Paul listed earlier in the chapter, such as fornication, uncleanness, covetousness, filthiness, foolish talking, and coarse jesting (Ephesians 5:3-4).</w:t>
      </w:r>
    </w:p>
    <w:p w14:paraId="5467C4F7" w14:textId="77777777" w:rsidR="00275453" w:rsidRDefault="00275453">
      <w:r>
        <w:t>• The instruction is not just to avoid doing these deeds, but to "have no fellowship" (synkoinoneite) with them. This means believers must not participate in, tolerate, or compromise with the sinful deeds of the surrounding pagan culture. Instead, their lives should be such a contrast that they actively "expose" (elencho) the darkness.</w:t>
      </w:r>
    </w:p>
    <w:p w14:paraId="7FB0E5EA" w14:textId="77777777" w:rsidR="00275453" w:rsidRDefault="00275453"/>
    <w:p w14:paraId="54DA99CB" w14:textId="77777777" w:rsidR="00275453" w:rsidRPr="00275453" w:rsidRDefault="00275453">
      <w:pPr>
        <w:rPr>
          <w:b/>
        </w:rPr>
      </w:pPr>
      <w:r w:rsidRPr="00275453">
        <w:rPr>
          <w:b/>
        </w:rPr>
        <w:t>6. Key Uses in Other Verses (NKJV)</w:t>
      </w:r>
    </w:p>
    <w:p w14:paraId="2DF9A84B" w14:textId="77777777" w:rsidR="00275453" w:rsidRDefault="00275453">
      <w:r>
        <w:t>• Romans 13:12 – "Therefore let us cast off the works of darkness, and let us put on the armor of light."</w:t>
      </w:r>
    </w:p>
    <w:p w14:paraId="47222DDB" w14:textId="77777777" w:rsidR="00275453" w:rsidRDefault="00275453">
      <w:r>
        <w:t>• Galatians 5:19 – "Now the works of the flesh are evident, which are: adultery, fornication, uncleanness, lewdness..."</w:t>
      </w:r>
    </w:p>
    <w:p w14:paraId="6173BA05" w14:textId="77777777" w:rsidR="00275453" w:rsidRDefault="00275453">
      <w:r>
        <w:t>• Ephesians 2:10 – "For we are His workmanship, created in Christ Jesus for good works, which God prepared beforehand..."</w:t>
      </w:r>
    </w:p>
    <w:p w14:paraId="306B61A4" w14:textId="77777777" w:rsidR="00275453" w:rsidRDefault="00275453">
      <w:r>
        <w:t>• Titus 3:5 – "not by works of righteousness which we have done, but according to His mercy He saved us..."</w:t>
      </w:r>
    </w:p>
    <w:p w14:paraId="2DF551E2" w14:textId="77777777" w:rsidR="00275453" w:rsidRDefault="00275453"/>
    <w:p w14:paraId="0A16763D" w14:textId="77777777" w:rsidR="00275453" w:rsidRPr="00275453" w:rsidRDefault="00275453">
      <w:pPr>
        <w:rPr>
          <w:b/>
        </w:rPr>
      </w:pPr>
      <w:r w:rsidRPr="00275453">
        <w:rPr>
          <w:b/>
        </w:rPr>
        <w:t>7. Other Relevant Insights</w:t>
      </w:r>
    </w:p>
    <w:p w14:paraId="5E8BB8DF" w14:textId="77777777" w:rsidR="00275453" w:rsidRDefault="00275453">
      <w:r>
        <w:t>• The Greek word for "expose" or "reprove" (elencho) in Ephesians 5:11 carries the idea of bringing something to light so that its true nature is revealed and convicted. The "works of darkness" thrive in secrecy and shame, but when brought into contact with the "works of light" performed by believers, their ugly reality is laid bare.</w:t>
      </w:r>
    </w:p>
    <w:p w14:paraId="03A8487C" w14:textId="77777777" w:rsidR="00275453" w:rsidRDefault="00275453">
      <w:r>
        <w:t>• This passage demonstrates that holiness is both negative and positive: it requires turning away from the barren works of the old life (separation) and actively walking in the light (participation in God's righteousness).</w:t>
      </w:r>
    </w:p>
    <w:p w14:paraId="6C8B0C77" w14:textId="77777777" w:rsidR="00275453" w:rsidRDefault="00275453"/>
    <w:p w14:paraId="390CF9BD" w14:textId="77777777" w:rsidR="00275453" w:rsidRPr="00275453" w:rsidRDefault="00275453">
      <w:pPr>
        <w:rPr>
          <w:b/>
        </w:rPr>
      </w:pPr>
      <w:r w:rsidRPr="00275453">
        <w:rPr>
          <w:b/>
        </w:rPr>
        <w:t>8. References</w:t>
      </w:r>
    </w:p>
    <w:p w14:paraId="3D2E2B53" w14:textId="77777777" w:rsidR="00275453" w:rsidRDefault="00275453">
      <w:r>
        <w:t>- BDAG, s.v. "ergon."</w:t>
      </w:r>
    </w:p>
    <w:p w14:paraId="69289F14" w14:textId="77777777" w:rsidR="00275453" w:rsidRDefault="00275453">
      <w:r>
        <w:t>- TDNT, Vol. II, pp. 635-655.</w:t>
      </w:r>
    </w:p>
    <w:p w14:paraId="7EDC8997" w14:textId="77777777" w:rsidR="00275453" w:rsidRDefault="00275453">
      <w:r>
        <w:t>- Vine's Expository Dictionary of New Testament Words.</w:t>
      </w:r>
    </w:p>
    <w:p w14:paraId="63C0245E" w14:textId="77777777" w:rsidR="00275453" w:rsidRDefault="00275453">
      <w:r>
        <w:t>- Thayer's Greek-English Lexicon.</w:t>
      </w:r>
    </w:p>
    <w:p w14:paraId="498A052E" w14:textId="5D4015F8" w:rsidR="004C5552" w:rsidRDefault="0027545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453"/>
    <w:rsid w:val="00017747"/>
    <w:rsid w:val="00023A4A"/>
    <w:rsid w:val="0006763F"/>
    <w:rsid w:val="000C53AC"/>
    <w:rsid w:val="00146083"/>
    <w:rsid w:val="001B2D17"/>
    <w:rsid w:val="002058F7"/>
    <w:rsid w:val="00224809"/>
    <w:rsid w:val="002357B1"/>
    <w:rsid w:val="002464EB"/>
    <w:rsid w:val="00273F8C"/>
    <w:rsid w:val="00275453"/>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A396"/>
  <w15:chartTrackingRefBased/>
  <w15:docId w15:val="{1695A180-A2C7-464B-A2E4-2D85D48C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5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5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453"/>
    <w:rPr>
      <w:rFonts w:eastAsiaTheme="majorEastAsia" w:cstheme="majorBidi"/>
      <w:color w:val="272727" w:themeColor="text1" w:themeTint="D8"/>
    </w:rPr>
  </w:style>
  <w:style w:type="paragraph" w:styleId="Title">
    <w:name w:val="Title"/>
    <w:basedOn w:val="Normal"/>
    <w:next w:val="Normal"/>
    <w:link w:val="TitleChar"/>
    <w:uiPriority w:val="10"/>
    <w:qFormat/>
    <w:rsid w:val="00275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453"/>
    <w:pPr>
      <w:spacing w:before="160"/>
      <w:jc w:val="center"/>
    </w:pPr>
    <w:rPr>
      <w:i/>
      <w:iCs/>
      <w:color w:val="404040" w:themeColor="text1" w:themeTint="BF"/>
    </w:rPr>
  </w:style>
  <w:style w:type="character" w:customStyle="1" w:styleId="QuoteChar">
    <w:name w:val="Quote Char"/>
    <w:basedOn w:val="DefaultParagraphFont"/>
    <w:link w:val="Quote"/>
    <w:uiPriority w:val="29"/>
    <w:rsid w:val="00275453"/>
    <w:rPr>
      <w:i/>
      <w:iCs/>
      <w:color w:val="404040" w:themeColor="text1" w:themeTint="BF"/>
    </w:rPr>
  </w:style>
  <w:style w:type="paragraph" w:styleId="ListParagraph">
    <w:name w:val="List Paragraph"/>
    <w:basedOn w:val="Normal"/>
    <w:uiPriority w:val="34"/>
    <w:qFormat/>
    <w:rsid w:val="00275453"/>
    <w:pPr>
      <w:ind w:left="720"/>
      <w:contextualSpacing/>
    </w:pPr>
  </w:style>
  <w:style w:type="character" w:styleId="IntenseEmphasis">
    <w:name w:val="Intense Emphasis"/>
    <w:basedOn w:val="DefaultParagraphFont"/>
    <w:uiPriority w:val="21"/>
    <w:qFormat/>
    <w:rsid w:val="00275453"/>
    <w:rPr>
      <w:i/>
      <w:iCs/>
      <w:color w:val="2E74B5" w:themeColor="accent1" w:themeShade="BF"/>
    </w:rPr>
  </w:style>
  <w:style w:type="paragraph" w:styleId="IntenseQuote">
    <w:name w:val="Intense Quote"/>
    <w:basedOn w:val="Normal"/>
    <w:next w:val="Normal"/>
    <w:link w:val="IntenseQuoteChar"/>
    <w:uiPriority w:val="30"/>
    <w:qFormat/>
    <w:rsid w:val="002754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5453"/>
    <w:rPr>
      <w:i/>
      <w:iCs/>
      <w:color w:val="2E74B5" w:themeColor="accent1" w:themeShade="BF"/>
    </w:rPr>
  </w:style>
  <w:style w:type="character" w:styleId="IntenseReference">
    <w:name w:val="Intense Reference"/>
    <w:basedOn w:val="DefaultParagraphFont"/>
    <w:uiPriority w:val="32"/>
    <w:qFormat/>
    <w:rsid w:val="002754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4452</Characters>
  <Application>Microsoft Office Word</Application>
  <DocSecurity>0</DocSecurity>
  <Lines>85</Lines>
  <Paragraphs>46</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