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1C79D" w14:textId="77777777" w:rsidR="00CC0E47" w:rsidRPr="00CC0E47" w:rsidRDefault="00CC0E47">
      <w:pPr>
        <w:rPr>
          <w:b/>
        </w:rPr>
      </w:pPr>
      <w:r w:rsidRPr="00CC0E47">
        <w:rPr>
          <w:b/>
        </w:rPr>
        <w:t>UNDERSTAND - ( syniēmi , Strong's G4920 )</w:t>
      </w:r>
    </w:p>
    <w:p w14:paraId="3CF2514F" w14:textId="77777777" w:rsidR="00CC0E47" w:rsidRDefault="00CC0E47">
      <w:r w:rsidRPr="00CC0E47">
        <w:rPr>
          <w:b/>
        </w:rPr>
        <w:t>Summary:</w:t>
      </w:r>
    </w:p>
    <w:p w14:paraId="4A77BC6B" w14:textId="77777777" w:rsidR="00CC0E47" w:rsidRDefault="00CC0E47">
      <w:r>
        <w:t>The Greek verb syniēmi refers to a deep, holistic grasp of truth that goes beyond mere intellectual apprehension to practical, spiritual perception. Translating literally as "to bring or send together," the word describes the mental and spiritual process of assembling various facts, experiences, and revelations into a coherent, meaningful whole. In Ephesians 5:17, Paul commands believers not to be foolishly mindless, but to actively "understand" what the will of the Lord is. This understanding is not a passive reception of information but an active, disciplined exercise of the spiritual mind to discern how God's purposes apply to the realities of daily life.</w:t>
      </w:r>
    </w:p>
    <w:p w14:paraId="626DB1DA" w14:textId="77777777" w:rsidR="00CC0E47" w:rsidRDefault="00CC0E47"/>
    <w:p w14:paraId="13ABC0B2" w14:textId="77777777" w:rsidR="00CC0E47" w:rsidRDefault="00CC0E47">
      <w:r w:rsidRPr="00CC0E47">
        <w:rPr>
          <w:b/>
        </w:rPr>
        <w:t>Full Study:</w:t>
      </w:r>
    </w:p>
    <w:p w14:paraId="529DEFB1" w14:textId="77777777" w:rsidR="00CC0E47" w:rsidRDefault="00CC0E47"/>
    <w:p w14:paraId="1C38998B" w14:textId="77777777" w:rsidR="00CC0E47" w:rsidRPr="00CC0E47" w:rsidRDefault="00CC0E47">
      <w:pPr>
        <w:rPr>
          <w:b/>
        </w:rPr>
      </w:pPr>
      <w:r w:rsidRPr="00CC0E47">
        <w:rPr>
          <w:b/>
        </w:rPr>
        <w:t xml:space="preserve"> 1. Word Picture / Background</w:t>
      </w:r>
    </w:p>
    <w:p w14:paraId="2657EB23" w14:textId="77777777" w:rsidR="00CC0E47" w:rsidRDefault="00CC0E47">
      <w:r>
        <w:t xml:space="preserve">The word syniēmi is a compound verb derived from the preposition syn ("together") and the verb hiēmi ("to send" or "to put"). Historically and etymologically, the term carries the graphic word picture of bringing or putting different pieces of a puzzle together. It describes the mental action of taking various facts, concepts, or sensory experiences, assembling them in the mind, and grasping how they connect to one another. </w:t>
      </w:r>
    </w:p>
    <w:p w14:paraId="77F69DD3" w14:textId="77777777" w:rsidR="00CC0E47" w:rsidRDefault="00CC0E47"/>
    <w:p w14:paraId="3AE5FE6E" w14:textId="77777777" w:rsidR="00CC0E47" w:rsidRDefault="00CC0E47">
      <w:r>
        <w:t>While etymological origins do not dictate how a biblical author uses a word in a specific context, this physical picture of "putting things together" beautifully illustrates the transition from raw knowledge to functional understanding. To have syniēmi is to see the big picture, to connect the dots of divine revelation, and to perceive the underlying significance of events and instructions.</w:t>
      </w:r>
    </w:p>
    <w:p w14:paraId="5C387CE5" w14:textId="77777777" w:rsidR="00CC0E47" w:rsidRDefault="00CC0E47"/>
    <w:p w14:paraId="1C1058BA" w14:textId="77777777" w:rsidR="00CC0E47" w:rsidRPr="00CC0E47" w:rsidRDefault="00CC0E47">
      <w:pPr>
        <w:rPr>
          <w:b/>
        </w:rPr>
      </w:pPr>
      <w:r w:rsidRPr="00CC0E47">
        <w:rPr>
          <w:b/>
        </w:rPr>
        <w:t xml:space="preserve"> 2. Meaning / Lexical Definition</w:t>
      </w:r>
    </w:p>
    <w:p w14:paraId="621474AD" w14:textId="77777777" w:rsidR="00CC0E47" w:rsidRDefault="00CC0E47">
      <w:r>
        <w:t xml:space="preserve">In classical and New Testament Greek, syniēmi means to comprehend, to grasp intellectually, or to perceive the significance of something. It is distinguished from simple knowledge (gnōsis) or sensory perception (aistanomai). While a person might hear a sound or read a word, syniēmi represents the next crucial step: grasping the meaning, intent, and implications of what has been heard or read. </w:t>
      </w:r>
    </w:p>
    <w:p w14:paraId="625F8795" w14:textId="77777777" w:rsidR="00CC0E47" w:rsidRDefault="00CC0E47"/>
    <w:p w14:paraId="257AF5B4" w14:textId="77777777" w:rsidR="00CC0E47" w:rsidRDefault="00CC0E47">
      <w:r>
        <w:t xml:space="preserve">In biblical literature, this comprehension is never merely academic. It involves the moral and spiritual faculties. It is the ability to synthesize truth in a way that leads to correct judgment, spiritual discernment, and appropriate action. </w:t>
      </w:r>
    </w:p>
    <w:p w14:paraId="5F7EC1CC" w14:textId="77777777" w:rsidR="00CC0E47" w:rsidRDefault="00CC0E47"/>
    <w:p w14:paraId="7AE4180C" w14:textId="77777777" w:rsidR="00CC0E47" w:rsidRPr="00CC0E47" w:rsidRDefault="00CC0E47">
      <w:pPr>
        <w:rPr>
          <w:b/>
        </w:rPr>
      </w:pPr>
      <w:r w:rsidRPr="00CC0E47">
        <w:rPr>
          <w:b/>
        </w:rPr>
        <w:t xml:space="preserve"> 3. Usage and Word Pictures</w:t>
      </w:r>
    </w:p>
    <w:p w14:paraId="14FB27E8" w14:textId="77777777" w:rsidR="00CC0E47" w:rsidRDefault="00CC0E47">
      <w:r>
        <w:t>Throughout the New Testament, syniēmi is frequently used to contrast spiritual blindness with divine illumination:</w:t>
      </w:r>
    </w:p>
    <w:p w14:paraId="7A2262A2" w14:textId="77777777" w:rsidR="00CC0E47" w:rsidRDefault="00CC0E47">
      <w:r>
        <w:t>• The Parable of the Sower: Jesus uses the word repeatedly to describe those who hear the word of the kingdom but do not "understand" it. Their failure is not a lack of hearing, but a failure to synthesize the truth into their hearts, leaving it vulnerable to being snatched away by the enemy.</w:t>
      </w:r>
    </w:p>
    <w:p w14:paraId="13F4C41D" w14:textId="77777777" w:rsidR="00CC0E47" w:rsidRDefault="00CC0E47">
      <w:r>
        <w:t>• The Disciples' Dullness: The Gospels often record Jesus rebuking His disciples for failing to syniēmi His miracles and teachings, such as the multiplication of the loaves. They witnessed the physical events but failed to put the pieces together to realize His divine identity and authority.</w:t>
      </w:r>
    </w:p>
    <w:p w14:paraId="42ACA6D2" w14:textId="77777777" w:rsidR="00CC0E47" w:rsidRDefault="00CC0E47">
      <w:r>
        <w:t>• The Hardened Heart: Biblical usage links a lack of understanding directly to a hardened heart. Understanding is not just a brain function; it is a heart condition.</w:t>
      </w:r>
    </w:p>
    <w:p w14:paraId="3A1A70A6" w14:textId="77777777" w:rsidR="00CC0E47" w:rsidRDefault="00CC0E47"/>
    <w:p w14:paraId="45FA11EC" w14:textId="77777777" w:rsidR="00CC0E47" w:rsidRPr="00CC0E47" w:rsidRDefault="00CC0E47">
      <w:pPr>
        <w:rPr>
          <w:b/>
        </w:rPr>
      </w:pPr>
      <w:r w:rsidRPr="00CC0E47">
        <w:rPr>
          <w:b/>
        </w:rPr>
        <w:t xml:space="preserve"> 4. Theological Implications</w:t>
      </w:r>
    </w:p>
    <w:p w14:paraId="62E32B01" w14:textId="77777777" w:rsidR="00CC0E47" w:rsidRDefault="00CC0E47">
      <w:r>
        <w:t xml:space="preserve">Theologically, syniēmi highlights that true spiritual understanding is both a divine gift and a human responsibility. </w:t>
      </w:r>
    </w:p>
    <w:p w14:paraId="69593398" w14:textId="77777777" w:rsidR="00CC0E47" w:rsidRDefault="00CC0E47">
      <w:r>
        <w:t>• A Gift of Grace: Because human minds are darkened by sin, natural humanity cannot truly "put together" the things of God (Romans 3:11). Genuine spiritual comprehension requires a work of the Holy Spirit to open the mind, as Jesus did for the disciples on the road to Emmaus.</w:t>
      </w:r>
    </w:p>
    <w:p w14:paraId="7B5D69A3" w14:textId="77777777" w:rsidR="00CC0E47" w:rsidRDefault="00CC0E47">
      <w:r>
        <w:t>• A Command to Obey: Despite its source in divine grace, understanding is commanded of the believer. God does not bypass the human mind; He renews it. Believers are expected to actively apply their minds to God's revelation, synthesizing His character, His promises, and His commands to navigate a fallen world.</w:t>
      </w:r>
    </w:p>
    <w:p w14:paraId="2CFFA461" w14:textId="77777777" w:rsidR="00CC0E47" w:rsidRDefault="00CC0E47"/>
    <w:p w14:paraId="6F9AC1CA" w14:textId="77777777" w:rsidR="00CC0E47" w:rsidRPr="00CC0E47" w:rsidRDefault="00CC0E47">
      <w:pPr>
        <w:rPr>
          <w:b/>
        </w:rPr>
      </w:pPr>
      <w:r w:rsidRPr="00CC0E47">
        <w:rPr>
          <w:b/>
        </w:rPr>
        <w:t xml:space="preserve"> 5. Contextual Nuance in the Passage</w:t>
      </w:r>
    </w:p>
    <w:p w14:paraId="46E9BCB9" w14:textId="77777777" w:rsidR="00CC0E47" w:rsidRDefault="00CC0E47">
      <w:r>
        <w:t xml:space="preserve">In Ephesians 5:17, Paul commands: "Therefore do not be unwise, but understand what the will of the Lord is." </w:t>
      </w:r>
    </w:p>
    <w:p w14:paraId="4F458F18" w14:textId="77777777" w:rsidR="00CC0E47" w:rsidRDefault="00CC0E47">
      <w:r>
        <w:t>• The Contrast: This command stands in direct contrast to being "unwise" (aphron), which denotes senselessness, mindlessness, or a lack of moral direction.</w:t>
      </w:r>
    </w:p>
    <w:p w14:paraId="0551A950" w14:textId="77777777" w:rsidR="00CC0E47" w:rsidRDefault="00CC0E47">
      <w:r>
        <w:t>• The Imperative: The verb "understand" (syniete) is a present active imperative. This indicates a continuous, ongoing duty. Believers are not to live aimlessly or on autopilot.</w:t>
      </w:r>
    </w:p>
    <w:p w14:paraId="66E63543" w14:textId="77777777" w:rsidR="00CC0E47" w:rsidRDefault="00CC0E47">
      <w:r>
        <w:t>• Connecting the Dots in "Evil Days": Just prior to this, Paul warns that "the days are evil" (v. 16) and commands believers to "redeem the time." To do this, Christians cannot afford to be spiritually disconnected. They must constantly "put together" the circumstances of their lives with the revealed will of God, ensuring that their daily conduct aligns with His eternal purposes.</w:t>
      </w:r>
    </w:p>
    <w:p w14:paraId="276A15DA" w14:textId="77777777" w:rsidR="00CC0E47" w:rsidRDefault="00CC0E47"/>
    <w:p w14:paraId="2A3DE329" w14:textId="77777777" w:rsidR="00CC0E47" w:rsidRPr="00CC0E47" w:rsidRDefault="00CC0E47">
      <w:pPr>
        <w:rPr>
          <w:b/>
        </w:rPr>
      </w:pPr>
      <w:r w:rsidRPr="00CC0E47">
        <w:rPr>
          <w:b/>
        </w:rPr>
        <w:t xml:space="preserve"> 6. Key Uses in Other Verses (NKJV)</w:t>
      </w:r>
    </w:p>
    <w:p w14:paraId="3DA384E5" w14:textId="77777777" w:rsidR="00CC0E47" w:rsidRDefault="00CC0E47">
      <w:r>
        <w:t>• Matthew 13:19 - "When anyone hears the word of the kingdom, and does not understand it, then the wicked one comes and snatches away what was sown in his heart."</w:t>
      </w:r>
    </w:p>
    <w:p w14:paraId="15D0C2ED" w14:textId="77777777" w:rsidR="00CC0E47" w:rsidRDefault="00CC0E47">
      <w:r>
        <w:t>• Luke 24:45 - "And He opened their understanding, that they might comprehend the Scriptures."</w:t>
      </w:r>
    </w:p>
    <w:p w14:paraId="3D162583" w14:textId="77777777" w:rsidR="00CC0E47" w:rsidRDefault="00CC0E47">
      <w:r>
        <w:t>• Romans 3:11 - "There is none who understands; There is none who seeks after God."</w:t>
      </w:r>
    </w:p>
    <w:p w14:paraId="349D9597" w14:textId="77777777" w:rsidR="00CC0E47" w:rsidRDefault="00CC0E47">
      <w:r>
        <w:t>• Ephesians 3:4 - "...by which, when you read, you may understand my knowledge in the mystery of Christ..."</w:t>
      </w:r>
    </w:p>
    <w:p w14:paraId="0913592E" w14:textId="77777777" w:rsidR="00CC0E47" w:rsidRDefault="00CC0E47"/>
    <w:p w14:paraId="2BFB2157" w14:textId="77777777" w:rsidR="00CC0E47" w:rsidRPr="00CC0E47" w:rsidRDefault="00CC0E47">
      <w:pPr>
        <w:rPr>
          <w:b/>
        </w:rPr>
      </w:pPr>
      <w:r w:rsidRPr="00CC0E47">
        <w:rPr>
          <w:b/>
        </w:rPr>
        <w:t xml:space="preserve"> 7. Other Relevant Insights</w:t>
      </w:r>
    </w:p>
    <w:p w14:paraId="55C6E413" w14:textId="77777777" w:rsidR="00CC0E47" w:rsidRDefault="00CC0E47">
      <w:r>
        <w:t xml:space="preserve">For preaching and teaching, it is vital to emphasize that biblical "understanding" is the antidote to modern "distraction." In an age of endless information, people have high gnōsis (raw data) but very low syniēmi (spiritual synthesis). We are bombarded with individual pieces of information but struggle to put them together to see God’s overarching plan. </w:t>
      </w:r>
    </w:p>
    <w:p w14:paraId="1172456E" w14:textId="77777777" w:rsidR="00CC0E47" w:rsidRDefault="00CC0E47"/>
    <w:p w14:paraId="5BFE1BCB" w14:textId="77777777" w:rsidR="00CC0E47" w:rsidRDefault="00CC0E47">
      <w:r>
        <w:t>Pastors can challenge their congregations to move beyond merely collecting theological facts. To "understand what the will of the Lord is" means taking the doctrines of Scripture and actively weaving them into decisions regarding family, finances, time management, and career.</w:t>
      </w:r>
    </w:p>
    <w:p w14:paraId="630C67D0" w14:textId="77777777" w:rsidR="00CC0E47" w:rsidRDefault="00CC0E47"/>
    <w:p w14:paraId="4B5791CB" w14:textId="77777777" w:rsidR="00CC0E47" w:rsidRPr="00CC0E47" w:rsidRDefault="00CC0E47">
      <w:pPr>
        <w:rPr>
          <w:b/>
        </w:rPr>
      </w:pPr>
      <w:r w:rsidRPr="00CC0E47">
        <w:rPr>
          <w:b/>
        </w:rPr>
        <w:t xml:space="preserve"> 8. References</w:t>
      </w:r>
    </w:p>
    <w:p w14:paraId="62DBB6AE" w14:textId="77777777" w:rsidR="00CC0E47" w:rsidRDefault="00CC0E47">
      <w:r>
        <w:t>• Bauer, Walter, Frederick W. Danker, William F. Arndt, and F. Wilbur Gingrich. A Greek-English Lexicon of the New Testament and Other Early Christian Literature (BDAG).</w:t>
      </w:r>
    </w:p>
    <w:p w14:paraId="23FE2B77" w14:textId="77777777" w:rsidR="00CC0E47" w:rsidRDefault="00CC0E47">
      <w:r>
        <w:t>• Kittel, Gerhard, and Gerhard Friedrich, eds. Theological Dictionary of the New Testament (TDNT / Little Kittel).</w:t>
      </w:r>
    </w:p>
    <w:p w14:paraId="7F614703" w14:textId="77777777" w:rsidR="00CC0E47" w:rsidRDefault="00CC0E47">
      <w:r>
        <w:t>• Vine, W.E. Vine's Expository Dictionary of New Testament Words.</w:t>
      </w:r>
    </w:p>
    <w:p w14:paraId="7EA1AC2B" w14:textId="51EE2FD5" w:rsidR="004C5552" w:rsidRDefault="00CC0E47">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E4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C0E47"/>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D2FAA"/>
  <w15:chartTrackingRefBased/>
  <w15:docId w15:val="{57B5A347-E08A-4F40-8C58-1C0FB8EC3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0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0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E47"/>
    <w:rPr>
      <w:rFonts w:eastAsiaTheme="majorEastAsia" w:cstheme="majorBidi"/>
      <w:color w:val="272727" w:themeColor="text1" w:themeTint="D8"/>
    </w:rPr>
  </w:style>
  <w:style w:type="paragraph" w:styleId="Title">
    <w:name w:val="Title"/>
    <w:basedOn w:val="Normal"/>
    <w:next w:val="Normal"/>
    <w:link w:val="TitleChar"/>
    <w:uiPriority w:val="10"/>
    <w:qFormat/>
    <w:rsid w:val="00CC0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E47"/>
    <w:pPr>
      <w:spacing w:before="160"/>
      <w:jc w:val="center"/>
    </w:pPr>
    <w:rPr>
      <w:i/>
      <w:iCs/>
      <w:color w:val="404040" w:themeColor="text1" w:themeTint="BF"/>
    </w:rPr>
  </w:style>
  <w:style w:type="character" w:customStyle="1" w:styleId="QuoteChar">
    <w:name w:val="Quote Char"/>
    <w:basedOn w:val="DefaultParagraphFont"/>
    <w:link w:val="Quote"/>
    <w:uiPriority w:val="29"/>
    <w:rsid w:val="00CC0E47"/>
    <w:rPr>
      <w:i/>
      <w:iCs/>
      <w:color w:val="404040" w:themeColor="text1" w:themeTint="BF"/>
    </w:rPr>
  </w:style>
  <w:style w:type="paragraph" w:styleId="ListParagraph">
    <w:name w:val="List Paragraph"/>
    <w:basedOn w:val="Normal"/>
    <w:uiPriority w:val="34"/>
    <w:qFormat/>
    <w:rsid w:val="00CC0E47"/>
    <w:pPr>
      <w:ind w:left="720"/>
      <w:contextualSpacing/>
    </w:pPr>
  </w:style>
  <w:style w:type="character" w:styleId="IntenseEmphasis">
    <w:name w:val="Intense Emphasis"/>
    <w:basedOn w:val="DefaultParagraphFont"/>
    <w:uiPriority w:val="21"/>
    <w:qFormat/>
    <w:rsid w:val="00CC0E47"/>
    <w:rPr>
      <w:i/>
      <w:iCs/>
      <w:color w:val="2E74B5" w:themeColor="accent1" w:themeShade="BF"/>
    </w:rPr>
  </w:style>
  <w:style w:type="paragraph" w:styleId="IntenseQuote">
    <w:name w:val="Intense Quote"/>
    <w:basedOn w:val="Normal"/>
    <w:next w:val="Normal"/>
    <w:link w:val="IntenseQuoteChar"/>
    <w:uiPriority w:val="30"/>
    <w:qFormat/>
    <w:rsid w:val="00CC0E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0E47"/>
    <w:rPr>
      <w:i/>
      <w:iCs/>
      <w:color w:val="2E74B5" w:themeColor="accent1" w:themeShade="BF"/>
    </w:rPr>
  </w:style>
  <w:style w:type="character" w:styleId="IntenseReference">
    <w:name w:val="Intense Reference"/>
    <w:basedOn w:val="DefaultParagraphFont"/>
    <w:uiPriority w:val="32"/>
    <w:qFormat/>
    <w:rsid w:val="00CC0E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1024</Words>
  <Characters>5329</Characters>
  <Application>Microsoft Office Word</Application>
  <DocSecurity>0</DocSecurity>
  <Lines>102</Lines>
  <Paragraphs>55</Paragraphs>
  <ScaleCrop>false</ScaleCrop>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2026-08-13T01:26:00Z</dcterms:created>
  <dcterms:modified xsi:type="dcterms:W3CDTF">2026-08-13T01:27:00Z</dcterms:modified>
</cp:coreProperties>
</file>