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95EFB" w14:textId="77777777" w:rsidR="00F70676" w:rsidRPr="00F70676" w:rsidRDefault="00F70676">
      <w:pPr>
        <w:rPr>
          <w:b/>
        </w:rPr>
      </w:pPr>
      <w:r w:rsidRPr="00F70676">
        <w:rPr>
          <w:b/>
        </w:rPr>
        <w:t>THANKS - ( eucharisteō , Strong's G2168 )</w:t>
      </w:r>
    </w:p>
    <w:p w14:paraId="617D874B" w14:textId="77777777" w:rsidR="00F70676" w:rsidRDefault="00F70676">
      <w:r w:rsidRPr="00F70676">
        <w:rPr>
          <w:b/>
        </w:rPr>
        <w:t>Summary:</w:t>
      </w:r>
    </w:p>
    <w:p w14:paraId="27BC265C" w14:textId="77777777" w:rsidR="00F70676" w:rsidRDefault="00F70676">
      <w:r>
        <w:t>The Greek verb eucharisteō combines the roots for "good" and "grace" to describe the active, verbal expression of gratitude for benefits received. In Ephesians 5:20, this word rises above a polite social custom to become a core spiritual discipline and a defining mark of a Spirit-filled life. To give thanks always and for all things is to acknowledge God as the sovereign, benevolent source of every circumstance, transforming a believer's perspective from anxiety or self-reliance to joyful trust in the Father through Jesus Christ.</w:t>
      </w:r>
    </w:p>
    <w:p w14:paraId="7818504A" w14:textId="77777777" w:rsidR="00F70676" w:rsidRDefault="00F70676"/>
    <w:p w14:paraId="57CD21EA" w14:textId="77777777" w:rsidR="00F70676" w:rsidRDefault="00F70676">
      <w:r w:rsidRPr="00F70676">
        <w:rPr>
          <w:b/>
        </w:rPr>
        <w:t>Full Study:</w:t>
      </w:r>
    </w:p>
    <w:p w14:paraId="739AF1BC" w14:textId="77777777" w:rsidR="00F70676" w:rsidRDefault="00F70676"/>
    <w:p w14:paraId="1A38B06F" w14:textId="77777777" w:rsidR="00F70676" w:rsidRPr="00F70676" w:rsidRDefault="00F70676">
      <w:pPr>
        <w:rPr>
          <w:b/>
        </w:rPr>
      </w:pPr>
      <w:r w:rsidRPr="00F70676">
        <w:rPr>
          <w:b/>
        </w:rPr>
        <w:t xml:space="preserve"> 1. Word Picture / Background</w:t>
      </w:r>
    </w:p>
    <w:p w14:paraId="0BD564F9" w14:textId="77777777" w:rsidR="00F70676" w:rsidRDefault="00F70676">
      <w:r>
        <w:t xml:space="preserve">The etymology of eucharisteō reveals a rich word picture. It is a compound verb derived from eu (meaning "well" or "good") and charis (meaning "grace" or "favor"). The root of charis is also closely tied to chara (meaning "joy"). Literally, the word paints a picture of being "well-graced" or responding with joy to a free, unmerited gift. </w:t>
      </w:r>
    </w:p>
    <w:p w14:paraId="148F6559" w14:textId="77777777" w:rsidR="00F70676" w:rsidRDefault="00F70676"/>
    <w:p w14:paraId="5C2FC658" w14:textId="77777777" w:rsidR="00F70676" w:rsidRDefault="00F70676">
      <w:r>
        <w:t xml:space="preserve">In ancient Greco-Roman society, gratitude was highly valued but often transactional, operating within a strict patron-client system. A client was expected to show public gratitude to obligate a patron for future favors. In the New Testament, however, eucharisteō is liberated from transactional obligations. It becomes a relational response of pure joy and praise directed to God, the ultimate Benefactor, who gives His grace freely without demanding a return payment. </w:t>
      </w:r>
    </w:p>
    <w:p w14:paraId="2FD914F5" w14:textId="77777777" w:rsidR="00F70676" w:rsidRDefault="00F70676"/>
    <w:p w14:paraId="3605BF90" w14:textId="77777777" w:rsidR="00F70676" w:rsidRPr="00F70676" w:rsidRDefault="00F70676">
      <w:pPr>
        <w:rPr>
          <w:b/>
        </w:rPr>
      </w:pPr>
      <w:r w:rsidRPr="00F70676">
        <w:rPr>
          <w:b/>
        </w:rPr>
        <w:t xml:space="preserve"> 2. Meaning / Lexical Definition</w:t>
      </w:r>
    </w:p>
    <w:p w14:paraId="1592D8DF" w14:textId="77777777" w:rsidR="00F70676" w:rsidRDefault="00F70676">
      <w:r>
        <w:t xml:space="preserve">The verb eucharisteō means to express gratitude, to be thankful, or to give thanks. It refers to the conscious outward expression of appreciation for a favor or benefit received. </w:t>
      </w:r>
    </w:p>
    <w:p w14:paraId="3D96A985" w14:textId="77777777" w:rsidR="00F70676" w:rsidRDefault="00F70676"/>
    <w:p w14:paraId="57F22A3B" w14:textId="77777777" w:rsidR="00F70676" w:rsidRDefault="00F70676">
      <w:r>
        <w:t>• In the active voice, it describes the subject actively thanking another.</w:t>
      </w:r>
    </w:p>
    <w:p w14:paraId="004B0E40" w14:textId="77777777" w:rsidR="00F70676" w:rsidRDefault="00F70676">
      <w:r>
        <w:t>• In the context of the New Testament, the object of this thanksgiving is almost exclusively God the Father or the Lord Jesus Christ.</w:t>
      </w:r>
    </w:p>
    <w:p w14:paraId="5A6E678B" w14:textId="77777777" w:rsidR="00F70676" w:rsidRDefault="00F70676">
      <w:r>
        <w:t>• Lexically, it does not merely denote an internal feeling of appreciation; it requires an active, verbal, or written expression of that gratitude.</w:t>
      </w:r>
    </w:p>
    <w:p w14:paraId="58872579" w14:textId="77777777" w:rsidR="00F70676" w:rsidRDefault="00F70676"/>
    <w:p w14:paraId="53B58359" w14:textId="77777777" w:rsidR="00F70676" w:rsidRPr="00F70676" w:rsidRDefault="00F70676">
      <w:pPr>
        <w:rPr>
          <w:b/>
        </w:rPr>
      </w:pPr>
      <w:r w:rsidRPr="00F70676">
        <w:rPr>
          <w:b/>
        </w:rPr>
        <w:t xml:space="preserve"> 3. Usage and Word Pictures</w:t>
      </w:r>
    </w:p>
    <w:p w14:paraId="757CD8DA" w14:textId="77777777" w:rsidR="00F70676" w:rsidRDefault="00F70676">
      <w:r>
        <w:t>The verb eucharisteō is the linguistic root of the English word "Eucharist." This connection provides a powerful word picture: the Lord's Supper is fundamentally a table of thanksgiving. When Jesus instituted the memorial meal, He took the bread and "gave thanks" (eucharistēsas), transforming a moment of impending suffering into an occasion of gratitude for the redemptive plan of God.</w:t>
      </w:r>
    </w:p>
    <w:p w14:paraId="51981622" w14:textId="77777777" w:rsidR="00F70676" w:rsidRDefault="00F70676"/>
    <w:p w14:paraId="529608C4" w14:textId="77777777" w:rsidR="00F70676" w:rsidRDefault="00F70676">
      <w:r>
        <w:t>The word functions as an unbroken circle of grace. God pours out His charis (grace) upon His people; the believers receive it with chara (joy) and return it to God as eucharistia (thanksgiving). Thanksgiving is the spiritual exhalation of a soul that has inhaled the grace of God.</w:t>
      </w:r>
    </w:p>
    <w:p w14:paraId="60DB2F0D" w14:textId="77777777" w:rsidR="00F70676" w:rsidRDefault="00F70676"/>
    <w:p w14:paraId="53A8FC7C" w14:textId="77777777" w:rsidR="00F70676" w:rsidRPr="00F70676" w:rsidRDefault="00F70676">
      <w:pPr>
        <w:rPr>
          <w:b/>
        </w:rPr>
      </w:pPr>
      <w:r w:rsidRPr="00F70676">
        <w:rPr>
          <w:b/>
        </w:rPr>
        <w:t xml:space="preserve"> 4. Theological Implications</w:t>
      </w:r>
    </w:p>
    <w:p w14:paraId="14EAF711" w14:textId="77777777" w:rsidR="00F70676" w:rsidRDefault="00F70676">
      <w:r>
        <w:t xml:space="preserve">Gratitude is a primary indicator of a person's relationship with God. </w:t>
      </w:r>
    </w:p>
    <w:p w14:paraId="15150EBC" w14:textId="77777777" w:rsidR="00F70676" w:rsidRDefault="00F70676">
      <w:r>
        <w:t>• The Mark of Rebellion: In Romans 1:21, the downward spiral of human depravity begins when people "did not glorify Him as God, nor were thankful (eucharistēsan)." A refusal to give thanks is an assertion of self-sufficiency and a denial of God as Creator and Provider.</w:t>
      </w:r>
    </w:p>
    <w:p w14:paraId="63E307AE" w14:textId="77777777" w:rsidR="00F70676" w:rsidRDefault="00F70676">
      <w:r>
        <w:t>• The Mark of Redemption: Conversely, a redeemed life is structurally marked by thanksgiving. It is an act of spiritual warfare that defeats discontentment, envy, and anxiety by choosing to focus on God's character and past faithfulness rather than immediate lack.</w:t>
      </w:r>
    </w:p>
    <w:p w14:paraId="17AA7FB2" w14:textId="77777777" w:rsidR="00F70676" w:rsidRDefault="00F70676">
      <w:r>
        <w:t>• Recognition of Sovereignty: Giving thanks in all things is the ultimate theological declaration that God is sovereign, wise, and good, actively working all circumstances for the ultimate good of His people.</w:t>
      </w:r>
    </w:p>
    <w:p w14:paraId="02F18F35" w14:textId="77777777" w:rsidR="00F70676" w:rsidRDefault="00F70676"/>
    <w:p w14:paraId="080F98EF" w14:textId="77777777" w:rsidR="00F70676" w:rsidRPr="00F70676" w:rsidRDefault="00F70676">
      <w:pPr>
        <w:rPr>
          <w:b/>
        </w:rPr>
      </w:pPr>
      <w:r w:rsidRPr="00F70676">
        <w:rPr>
          <w:b/>
        </w:rPr>
        <w:t xml:space="preserve"> 5. Contextual Nuance in the Passage (Ephesians 5:20)</w:t>
      </w:r>
    </w:p>
    <w:p w14:paraId="596AB08A" w14:textId="77777777" w:rsidR="00F70676" w:rsidRDefault="00F70676">
      <w:r>
        <w:t xml:space="preserve">In Ephesians 5:18–21, Paul commands believers to "be filled with the Spirit." He then lists several participles that describe what a Spirit-filled life looks like in practice: speaking to one another in psalms, singing, making melody, submitting to one another, and "giving thanks" (eucharistountes). </w:t>
      </w:r>
    </w:p>
    <w:p w14:paraId="6D0372F1" w14:textId="77777777" w:rsidR="00F70676" w:rsidRDefault="00F70676"/>
    <w:p w14:paraId="385D69C8" w14:textId="77777777" w:rsidR="00F70676" w:rsidRDefault="00F70676">
      <w:r>
        <w:t>The grammatical and contextual nuances in verse 20 are profound:</w:t>
      </w:r>
    </w:p>
    <w:p w14:paraId="72AFFC96" w14:textId="77777777" w:rsidR="00F70676" w:rsidRDefault="00F70676">
      <w:r>
        <w:t>• The Present Tense: The participle eucharistountes is in the present tense, denoting continuous, habitual action. It is not an occasional act triggered by exceptionally good news, but a persistent lifestyle.</w:t>
      </w:r>
    </w:p>
    <w:p w14:paraId="647A0C03" w14:textId="77777777" w:rsidR="00F70676" w:rsidRDefault="00F70676">
      <w:r>
        <w:t>• The Universal Scope ("always for all things"): The boundaries of this gratitude are limitless. "Always" (pantote) means in every season of life—in grief, trial, or prosperity. "For all things" (hyper pantōn) challenges the believer to look past secondary causes and trust the primary Cause, knowing that God filters every trial through His loving hands.</w:t>
      </w:r>
    </w:p>
    <w:p w14:paraId="392BC34E" w14:textId="77777777" w:rsidR="00F70676" w:rsidRDefault="00F70676">
      <w:r>
        <w:t>• The Divine Mediator: This thanksgiving is directed "to God the Father" and is offered "in the name of our Lord Jesus Christ." Christ is the mediator who makes our imperfect gratitude acceptable to the Father.</w:t>
      </w:r>
    </w:p>
    <w:p w14:paraId="5EF0569C" w14:textId="77777777" w:rsidR="00F70676" w:rsidRDefault="00F70676"/>
    <w:p w14:paraId="45377F41" w14:textId="77777777" w:rsidR="00F70676" w:rsidRPr="00F70676" w:rsidRDefault="00F70676">
      <w:pPr>
        <w:rPr>
          <w:b/>
        </w:rPr>
      </w:pPr>
      <w:r w:rsidRPr="00F70676">
        <w:rPr>
          <w:b/>
        </w:rPr>
        <w:t xml:space="preserve"> 6. Key Uses in Other Verses (NKJV)</w:t>
      </w:r>
    </w:p>
    <w:p w14:paraId="7D19BF9E" w14:textId="77777777" w:rsidR="00F70676" w:rsidRDefault="00F70676">
      <w:r>
        <w:t>• Luke 17:16 - "and fell down on his face at His feet, giving Him thanks. And he was a Samaritan." (The only leper out of ten who returned to express active gratitude to Jesus).</w:t>
      </w:r>
    </w:p>
    <w:p w14:paraId="5FD91CE3" w14:textId="77777777" w:rsidR="00F70676" w:rsidRDefault="00F70676">
      <w:r>
        <w:t>• Romans 1:21 - "...because, although they knew God, they did not glorify Him as God, nor were thankful, but became futile in their thoughts, and their foolish hearts were darkened."</w:t>
      </w:r>
    </w:p>
    <w:p w14:paraId="2736207C" w14:textId="77777777" w:rsidR="00F70676" w:rsidRDefault="00F70676">
      <w:r>
        <w:t>• 1 Corinthians 11:24 - "...and when He had given thanks, He broke it and said, 'Take, eat; this is My body which is broken for you; do this in remembrance of Me.'"</w:t>
      </w:r>
    </w:p>
    <w:p w14:paraId="6288FDBA" w14:textId="77777777" w:rsidR="00F70676" w:rsidRDefault="00F70676">
      <w:r>
        <w:t>• Colossians 3:17 - "And whatever you do in word or deed, do all in the name of the Lord Jesus, giving thanks to God the Father through Him."</w:t>
      </w:r>
    </w:p>
    <w:p w14:paraId="3C7AA9C1" w14:textId="77777777" w:rsidR="00F70676" w:rsidRDefault="00F70676">
      <w:r>
        <w:t>• 1 Thessalonians 5:18 - "...in everything give thanks; for this is the will of God in Christ Jesus for you."</w:t>
      </w:r>
    </w:p>
    <w:p w14:paraId="48CF1B24" w14:textId="77777777" w:rsidR="00F70676" w:rsidRDefault="00F70676"/>
    <w:p w14:paraId="4C511F9A" w14:textId="77777777" w:rsidR="00F70676" w:rsidRPr="00F70676" w:rsidRDefault="00F70676">
      <w:pPr>
        <w:rPr>
          <w:b/>
        </w:rPr>
      </w:pPr>
      <w:r w:rsidRPr="00F70676">
        <w:rPr>
          <w:b/>
        </w:rPr>
        <w:t xml:space="preserve"> 7. Other Relevant Insights</w:t>
      </w:r>
    </w:p>
    <w:p w14:paraId="5F362385" w14:textId="77777777" w:rsidR="00F70676" w:rsidRDefault="00F70676">
      <w:r>
        <w:t>A critical pastoral distinction must be made regarding the phrase "giving thanks always for all things." Scripture does not command believers to feel emotional happiness for evil, tragedy, or pain in themselves. Rather, we give thanks in the midst of them, and for them in the sense that God is using them to conform us to the image of Christ. The focus of eucharisteō is never the pain of the circumstance itself, but the unchanging character of the God who rules over the circumstance.</w:t>
      </w:r>
    </w:p>
    <w:p w14:paraId="3AFD9795" w14:textId="77777777" w:rsidR="00F70676" w:rsidRDefault="00F70676"/>
    <w:p w14:paraId="2DAD090B" w14:textId="77777777" w:rsidR="00F70676" w:rsidRPr="00F70676" w:rsidRDefault="00F70676">
      <w:pPr>
        <w:rPr>
          <w:b/>
        </w:rPr>
      </w:pPr>
      <w:r w:rsidRPr="00F70676">
        <w:rPr>
          <w:b/>
        </w:rPr>
        <w:t xml:space="preserve"> 8. References</w:t>
      </w:r>
    </w:p>
    <w:p w14:paraId="6240C3A2" w14:textId="77777777" w:rsidR="00F70676" w:rsidRDefault="00F70676">
      <w:r>
        <w:t>• Balz, Horst, and Gerhard Schneider, eds. Exegetical Dictionary of the New Testament.</w:t>
      </w:r>
    </w:p>
    <w:p w14:paraId="699E197B" w14:textId="77777777" w:rsidR="00F70676" w:rsidRDefault="00F70676">
      <w:r>
        <w:t>• Bauer, Walter, William F. Arndt, F. Wilbur Gingrich, and Frederick W. Danker. A Greek-English Lexicon of the New Testament and Other Early Christian Literature (BDAG).</w:t>
      </w:r>
    </w:p>
    <w:p w14:paraId="714478A5" w14:textId="77777777" w:rsidR="00F70676" w:rsidRDefault="00F70676">
      <w:r>
        <w:t>• Brown, Colin, ed. New International Dictionary of New Testament Theology (NIDNTTE).</w:t>
      </w:r>
    </w:p>
    <w:p w14:paraId="6AD54089" w14:textId="77777777" w:rsidR="00F70676" w:rsidRDefault="00F70676">
      <w:r>
        <w:t>• Kittel, Gerhard, and Gerhard Friedrich, eds. Theological Dictionary of the New Testament (TDNT / Little Kittel).</w:t>
      </w:r>
    </w:p>
    <w:p w14:paraId="1219A582" w14:textId="77777777" w:rsidR="004C5552" w:rsidRDefault="00F70676">
      <w:r>
        <w:t>• Vine, W.E.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67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70676"/>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B7260"/>
  <w15:chartTrackingRefBased/>
  <w15:docId w15:val="{60B78EA4-CB7F-4D8B-BC16-9FB5A1952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706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06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06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06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706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06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06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0676"/>
    <w:rPr>
      <w:rFonts w:eastAsiaTheme="majorEastAsia" w:cstheme="majorBidi"/>
      <w:color w:val="272727" w:themeColor="text1" w:themeTint="D8"/>
    </w:rPr>
  </w:style>
  <w:style w:type="paragraph" w:styleId="Title">
    <w:name w:val="Title"/>
    <w:basedOn w:val="Normal"/>
    <w:next w:val="Normal"/>
    <w:link w:val="TitleChar"/>
    <w:uiPriority w:val="10"/>
    <w:qFormat/>
    <w:rsid w:val="00F706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06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06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06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0676"/>
    <w:pPr>
      <w:spacing w:before="160"/>
      <w:jc w:val="center"/>
    </w:pPr>
    <w:rPr>
      <w:i/>
      <w:iCs/>
      <w:color w:val="404040" w:themeColor="text1" w:themeTint="BF"/>
    </w:rPr>
  </w:style>
  <w:style w:type="character" w:customStyle="1" w:styleId="QuoteChar">
    <w:name w:val="Quote Char"/>
    <w:basedOn w:val="DefaultParagraphFont"/>
    <w:link w:val="Quote"/>
    <w:uiPriority w:val="29"/>
    <w:rsid w:val="00F70676"/>
    <w:rPr>
      <w:i/>
      <w:iCs/>
      <w:color w:val="404040" w:themeColor="text1" w:themeTint="BF"/>
    </w:rPr>
  </w:style>
  <w:style w:type="paragraph" w:styleId="ListParagraph">
    <w:name w:val="List Paragraph"/>
    <w:basedOn w:val="Normal"/>
    <w:uiPriority w:val="34"/>
    <w:qFormat/>
    <w:rsid w:val="00F70676"/>
    <w:pPr>
      <w:ind w:left="720"/>
      <w:contextualSpacing/>
    </w:pPr>
  </w:style>
  <w:style w:type="character" w:styleId="IntenseEmphasis">
    <w:name w:val="Intense Emphasis"/>
    <w:basedOn w:val="DefaultParagraphFont"/>
    <w:uiPriority w:val="21"/>
    <w:qFormat/>
    <w:rsid w:val="00F70676"/>
    <w:rPr>
      <w:i/>
      <w:iCs/>
      <w:color w:val="2E74B5" w:themeColor="accent1" w:themeShade="BF"/>
    </w:rPr>
  </w:style>
  <w:style w:type="paragraph" w:styleId="IntenseQuote">
    <w:name w:val="Intense Quote"/>
    <w:basedOn w:val="Normal"/>
    <w:next w:val="Normal"/>
    <w:link w:val="IntenseQuoteChar"/>
    <w:uiPriority w:val="30"/>
    <w:qFormat/>
    <w:rsid w:val="00F7067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70676"/>
    <w:rPr>
      <w:i/>
      <w:iCs/>
      <w:color w:val="2E74B5" w:themeColor="accent1" w:themeShade="BF"/>
    </w:rPr>
  </w:style>
  <w:style w:type="character" w:styleId="IntenseReference">
    <w:name w:val="Intense Reference"/>
    <w:basedOn w:val="DefaultParagraphFont"/>
    <w:uiPriority w:val="32"/>
    <w:qFormat/>
    <w:rsid w:val="00F7067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1068</Words>
  <Characters>5555</Characters>
  <Application>Microsoft Office Word</Application>
  <DocSecurity>0</DocSecurity>
  <Lines>106</Lines>
  <Paragraphs>58</Paragraphs>
  <ScaleCrop>false</ScaleCrop>
  <Company/>
  <LinksUpToDate>false</LinksUpToDate>
  <CharactersWithSpaces>6565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2026-08-13T01:28:00Z</dcterms:created>
  <dcterms:modified xsi:type="dcterms:W3CDTF">2026-08-13T01:28:00Z</dcterms:modified>
</cp:coreProperties>
</file>