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C544F" w14:textId="77777777" w:rsidR="00055F5A" w:rsidRPr="00055F5A" w:rsidRDefault="00055F5A">
      <w:pPr>
        <w:rPr>
          <w:b/>
        </w:rPr>
      </w:pPr>
      <w:r w:rsidRPr="00055F5A">
        <w:rPr>
          <w:b/>
        </w:rPr>
        <w:t>FLESH - ( sarx , Strong's G4561 )</w:t>
      </w:r>
    </w:p>
    <w:p w14:paraId="651B0BB3" w14:textId="77777777" w:rsidR="00055F5A" w:rsidRDefault="00055F5A">
      <w:r w:rsidRPr="00055F5A">
        <w:rPr>
          <w:b/>
        </w:rPr>
        <w:t>Summary:</w:t>
      </w:r>
    </w:p>
    <w:p w14:paraId="599CCA49" w14:textId="77777777" w:rsidR="00055F5A" w:rsidRDefault="00055F5A">
      <w:r>
        <w:t>The word sarx refers to the physical material of the human body, but in the New Testament, it spans a vast theological spectrum—from physical tissue and human descent to the fallen, sinful nature of humanity. In Ephesians 5:31, which quotes Genesis 2:24, "one flesh" (mia sarx) describes the profound physical, emotional, and spiritual union of husband and wife in marriage. Paul uses this physical union as a profound mystery pointing to the organic, spiritual oneness between Christ and His church, illustrating that believers are members of His body, of His flesh, and of His bones.</w:t>
      </w:r>
    </w:p>
    <w:p w14:paraId="6F0940D0" w14:textId="77777777" w:rsidR="00055F5A" w:rsidRDefault="00055F5A"/>
    <w:p w14:paraId="510853C9" w14:textId="77777777" w:rsidR="00055F5A" w:rsidRDefault="00055F5A">
      <w:r w:rsidRPr="00055F5A">
        <w:rPr>
          <w:b/>
        </w:rPr>
        <w:t>Full Study:</w:t>
      </w:r>
    </w:p>
    <w:p w14:paraId="47833956" w14:textId="77777777" w:rsidR="00055F5A" w:rsidRDefault="00055F5A"/>
    <w:p w14:paraId="103B60A0" w14:textId="77777777" w:rsidR="00055F5A" w:rsidRPr="00055F5A" w:rsidRDefault="00055F5A">
      <w:pPr>
        <w:rPr>
          <w:b/>
        </w:rPr>
      </w:pPr>
      <w:r w:rsidRPr="00055F5A">
        <w:rPr>
          <w:b/>
        </w:rPr>
        <w:t>1. Word Picture / Background</w:t>
      </w:r>
    </w:p>
    <w:p w14:paraId="50F69F6F" w14:textId="77777777" w:rsidR="00055F5A" w:rsidRDefault="00055F5A">
      <w:r>
        <w:t>• Sarx originally referred to the physical substance of an animal or human body—the meat or muscular tissue.</w:t>
      </w:r>
    </w:p>
    <w:p w14:paraId="204F3FD7" w14:textId="77777777" w:rsidR="00055F5A" w:rsidRDefault="00055F5A">
      <w:r>
        <w:t>• In ancient Greek thought, influenced by Platonic dualism, the physical body (soma) and its sarx (flesh) were often viewed as a prison for the soul, inherently inferior or even evil.</w:t>
      </w:r>
    </w:p>
    <w:p w14:paraId="1B50DEC5" w14:textId="77777777" w:rsidR="00055F5A" w:rsidRDefault="00055F5A">
      <w:r>
        <w:t>• The Hebrew equivalent basar (used in Genesis 2:24) carries a more holistic view of humanity. In Hebrew thought, "flesh" represents the whole person in their physical, fragile, and relational existence, rather than just an evil component of human nature.</w:t>
      </w:r>
    </w:p>
    <w:p w14:paraId="087EDFDF" w14:textId="77777777" w:rsidR="00055F5A" w:rsidRDefault="00055F5A">
      <w:r>
        <w:t>• Paul bridges these backgrounds. While he frequently uses sarx to describe the fallen human nature opposed to the Spirit, in Ephesians 5:31 he draws directly from the Hebrew creation account, where sarx represents the tangible, physical reality of human life and relationship.</w:t>
      </w:r>
    </w:p>
    <w:p w14:paraId="065F1940" w14:textId="77777777" w:rsidR="00055F5A" w:rsidRDefault="00055F5A"/>
    <w:p w14:paraId="09585850" w14:textId="77777777" w:rsidR="00055F5A" w:rsidRPr="00055F5A" w:rsidRDefault="00055F5A">
      <w:pPr>
        <w:rPr>
          <w:b/>
        </w:rPr>
      </w:pPr>
      <w:r w:rsidRPr="00055F5A">
        <w:rPr>
          <w:b/>
        </w:rPr>
        <w:t>2. Meaning / Lexical Definition</w:t>
      </w:r>
    </w:p>
    <w:p w14:paraId="1D40A10C" w14:textId="77777777" w:rsidR="00055F5A" w:rsidRDefault="00055F5A">
      <w:r>
        <w:t>• Sarx denotes the soft substance of the living body, which covers the bones and is permeated with blood.</w:t>
      </w:r>
    </w:p>
    <w:p w14:paraId="536F14BD" w14:textId="77777777" w:rsidR="00055F5A" w:rsidRDefault="00055F5A">
      <w:r>
        <w:t>• By extension, it represents the physical body itself as a whole, or the external, visible aspect of human existence.</w:t>
      </w:r>
    </w:p>
    <w:p w14:paraId="677B6628" w14:textId="77777777" w:rsidR="00055F5A" w:rsidRDefault="00055F5A">
      <w:r>
        <w:t>• It frequently designates human nature or mortal humanity ("all flesh" meaning all people), emphasizing weakness, vulnerability, and mortality.</w:t>
      </w:r>
    </w:p>
    <w:p w14:paraId="040B0206" w14:textId="77777777" w:rsidR="00055F5A" w:rsidRDefault="00055F5A">
      <w:r>
        <w:t>• In Paul's theological vocabulary, it often signifies the human nature under the domination of sin—the self-centered, unregenerate orientation that opposes God.</w:t>
      </w:r>
    </w:p>
    <w:p w14:paraId="35594C77" w14:textId="77777777" w:rsidR="00055F5A" w:rsidRDefault="00055F5A">
      <w:r>
        <w:t>• In the specific context of Ephesians 5:31, sarx refers to the physical body and human personhood in its entirety, specifically in the context of marital union ("one flesh").</w:t>
      </w:r>
    </w:p>
    <w:p w14:paraId="3DD7321E" w14:textId="77777777" w:rsidR="00055F5A" w:rsidRDefault="00055F5A"/>
    <w:p w14:paraId="03AA8E48" w14:textId="77777777" w:rsidR="00055F5A" w:rsidRPr="00055F5A" w:rsidRDefault="00055F5A">
      <w:pPr>
        <w:rPr>
          <w:b/>
        </w:rPr>
      </w:pPr>
      <w:r w:rsidRPr="00055F5A">
        <w:rPr>
          <w:b/>
        </w:rPr>
        <w:t>3. Usage and Word Pictures</w:t>
      </w:r>
    </w:p>
    <w:p w14:paraId="41210A6B" w14:textId="77777777" w:rsidR="00055F5A" w:rsidRDefault="00055F5A">
      <w:r>
        <w:t>• The "one flesh" (mia sarx) metaphor in marriage is a powerful word picture of indivisible unity. Just as a physical body cannot be severed without causing death or severe trauma, the marital bond binds two distinct persons into a singular, organic entity.</w:t>
      </w:r>
    </w:p>
    <w:p w14:paraId="2B996F6F" w14:textId="77777777" w:rsidR="00055F5A" w:rsidRDefault="00055F5A">
      <w:r>
        <w:t>• The term is used elsewhere to denote physical lineage or kinship. In marriage, this kinship is not inherited by birth but is established by covenantal union, creating a new, primary family unit.</w:t>
      </w:r>
    </w:p>
    <w:p w14:paraId="3854B085" w14:textId="77777777" w:rsidR="00055F5A" w:rsidRDefault="00055F5A">
      <w:r>
        <w:t>• The contrast between sarx (flesh) and pneuma (spirit) is highly prominent in Paul's letters, but in Ephesians 5, the physical reality of the "flesh" is elevated and sanctified as a vehicle to express the ultimate spiritual reality of Christ's love for the church.</w:t>
      </w:r>
    </w:p>
    <w:p w14:paraId="2404A4D3" w14:textId="77777777" w:rsidR="00055F5A" w:rsidRDefault="00055F5A"/>
    <w:p w14:paraId="61340991" w14:textId="77777777" w:rsidR="00055F5A" w:rsidRPr="00055F5A" w:rsidRDefault="00055F5A">
      <w:pPr>
        <w:rPr>
          <w:b/>
        </w:rPr>
      </w:pPr>
      <w:r w:rsidRPr="00055F5A">
        <w:rPr>
          <w:b/>
        </w:rPr>
        <w:t>4. Theological Implications</w:t>
      </w:r>
    </w:p>
    <w:p w14:paraId="245FF47E" w14:textId="77777777" w:rsidR="00055F5A" w:rsidRDefault="00055F5A">
      <w:r>
        <w:t>• The creation design: God created physical human existence, including its capacity for marital intimacy and union, as "very good." Physical flesh is not inherently evil; it is the arena of God's creative design.</w:t>
      </w:r>
    </w:p>
    <w:p w14:paraId="10334012" w14:textId="77777777" w:rsidR="00055F5A" w:rsidRDefault="00055F5A">
      <w:r>
        <w:t>• The Incarnation: The ultimate validation of sarx is that the Word became flesh (John 1:14). Jesus took on true human sarx to redeem humanity.</w:t>
      </w:r>
    </w:p>
    <w:p w14:paraId="192DB228" w14:textId="77777777" w:rsidR="00055F5A" w:rsidRDefault="00055F5A">
      <w:r>
        <w:t>• Covenant union: The "one flesh" concept establishes that marriage is more than a social contract or legal arrangement; it is an ontological union created by God.</w:t>
      </w:r>
    </w:p>
    <w:p w14:paraId="0918642E" w14:textId="77777777" w:rsidR="00055F5A" w:rsidRDefault="00055F5A">
      <w:r>
        <w:t>• Ecclesiological connection: Paul uses the marital "one flesh" union to explain the union between Christ and the Church. The Church is the "body" of Christ, nourished and cherished by Him just as a husband cares for his own sarx.</w:t>
      </w:r>
    </w:p>
    <w:p w14:paraId="07C7DC4E" w14:textId="77777777" w:rsidR="00055F5A" w:rsidRDefault="00055F5A"/>
    <w:p w14:paraId="195B5A87" w14:textId="77777777" w:rsidR="00055F5A" w:rsidRPr="00055F5A" w:rsidRDefault="00055F5A">
      <w:pPr>
        <w:rPr>
          <w:b/>
        </w:rPr>
      </w:pPr>
      <w:r w:rsidRPr="00055F5A">
        <w:rPr>
          <w:b/>
        </w:rPr>
        <w:t>5. Contextual Nuance in the Passage</w:t>
      </w:r>
    </w:p>
    <w:p w14:paraId="60ACBDBD" w14:textId="77777777" w:rsidR="00055F5A" w:rsidRDefault="00055F5A">
      <w:r>
        <w:t>• In Ephesians 5:31, Paul quotes Genesis 2:24 to ground his instructions on marriage in the creation order.</w:t>
      </w:r>
    </w:p>
    <w:p w14:paraId="5DF7ED8D" w14:textId="77777777" w:rsidR="00055F5A" w:rsidRDefault="00055F5A">
      <w:r>
        <w:t>• The context of Ephesians 5:28–30 establishes that husbands ought to love their wives "as their own bodies," for "he who loves his wife loves himself. For no one ever hated his own flesh, but nourishes and cherishes it."</w:t>
      </w:r>
    </w:p>
    <w:p w14:paraId="0B6117A9" w14:textId="77777777" w:rsidR="00055F5A" w:rsidRDefault="00055F5A">
      <w:r>
        <w:t>• Therefore, the "one flesh" union in verse 31 means that a husband and wife are so thoroughly unified that caring for one's spouse is literally caring for oneself. To harm or neglect one's spouse is self-mutilation.</w:t>
      </w:r>
    </w:p>
    <w:p w14:paraId="26D57547" w14:textId="77777777" w:rsidR="00055F5A" w:rsidRDefault="00055F5A">
      <w:r>
        <w:t>• Paul then elevates this concept in verse 32: "This is a great mystery, but I speak concerning Christ and the church." The physical, historical reality of marital "one flesh" union was designed from the beginning to be a living parable of the eternal, spiritual union between Christ and His redeemed people.</w:t>
      </w:r>
    </w:p>
    <w:p w14:paraId="6600F830" w14:textId="77777777" w:rsidR="00055F5A" w:rsidRDefault="00055F5A"/>
    <w:p w14:paraId="4E3E29A5" w14:textId="77777777" w:rsidR="00055F5A" w:rsidRPr="00055F5A" w:rsidRDefault="00055F5A">
      <w:pPr>
        <w:rPr>
          <w:b/>
        </w:rPr>
      </w:pPr>
      <w:r w:rsidRPr="00055F5A">
        <w:rPr>
          <w:b/>
        </w:rPr>
        <w:t>6. Key Uses in Other Verses (NKJV)</w:t>
      </w:r>
    </w:p>
    <w:p w14:paraId="41D08179" w14:textId="77777777" w:rsidR="00055F5A" w:rsidRDefault="00055F5A">
      <w:r>
        <w:t>• Matthew 19:6: "So then, they are no longer two but one flesh. Therefore what God has joined together, let not man separate."</w:t>
      </w:r>
    </w:p>
    <w:p w14:paraId="7703D353" w14:textId="77777777" w:rsidR="00055F5A" w:rsidRDefault="00055F5A">
      <w:r>
        <w:t>• John 1:14: "And the Word became flesh and dwelt among us, and we beheld His glory, the glory as of the only begotten of the Father, full of grace and truth."</w:t>
      </w:r>
    </w:p>
    <w:p w14:paraId="68CF0538" w14:textId="77777777" w:rsidR="00055F5A" w:rsidRDefault="00055F5A">
      <w:r>
        <w:t>• Romans 8:4: "...that the righteous requirement of the law might be fulfilled in us who do not walk according to the flesh but according to the Spirit."</w:t>
      </w:r>
    </w:p>
    <w:p w14:paraId="69082F1A" w14:textId="77777777" w:rsidR="00055F5A" w:rsidRDefault="00055F5A">
      <w:r>
        <w:t>• Galatians 5:19: "Now the works of the flesh are evident, which are: adultery, fornication, uncleanness, lewdness..."</w:t>
      </w:r>
    </w:p>
    <w:p w14:paraId="7A03D8A6" w14:textId="77777777" w:rsidR="00055F5A" w:rsidRDefault="00055F5A">
      <w:r>
        <w:t>• Ephesians 2:14: "For He Himself is our peace, who has made both one, and has broken down the middle wall of separation, having abolished in His flesh the enmity..."</w:t>
      </w:r>
    </w:p>
    <w:p w14:paraId="009B6134" w14:textId="77777777" w:rsidR="00055F5A" w:rsidRDefault="00055F5A"/>
    <w:p w14:paraId="63ECB5F8" w14:textId="77777777" w:rsidR="00055F5A" w:rsidRPr="00055F5A" w:rsidRDefault="00055F5A">
      <w:pPr>
        <w:rPr>
          <w:b/>
        </w:rPr>
      </w:pPr>
      <w:r w:rsidRPr="00055F5A">
        <w:rPr>
          <w:b/>
        </w:rPr>
        <w:t>7. Other Relevant Insights</w:t>
      </w:r>
    </w:p>
    <w:p w14:paraId="0B0DE023" w14:textId="77777777" w:rsidR="00055F5A" w:rsidRDefault="00055F5A">
      <w:r>
        <w:t>• The Greek word order in Ephesians 5:31 (esontai hoi dyo eis sarka mian) literally translates to "the two shall be into one flesh." The preposition eis ("into") denotes direction, transition, and entry into a new state of being.</w:t>
      </w:r>
    </w:p>
    <w:p w14:paraId="2E5C5304" w14:textId="77777777" w:rsidR="00055F5A" w:rsidRDefault="00055F5A">
      <w:r>
        <w:t>• In ancient Near Eastern covenants, "flesh and bone" was a common idiom expressing kinship, loyalty, and mutual obligation. When a man leaves his parents to cleave to his wife, he is transferring his primary kinship allegiance to this new "one flesh" union.</w:t>
      </w:r>
    </w:p>
    <w:p w14:paraId="26E9920D" w14:textId="77777777" w:rsidR="00055F5A" w:rsidRDefault="00055F5A"/>
    <w:p w14:paraId="6994CF24" w14:textId="77777777" w:rsidR="00055F5A" w:rsidRPr="00055F5A" w:rsidRDefault="00055F5A">
      <w:pPr>
        <w:rPr>
          <w:b/>
        </w:rPr>
      </w:pPr>
      <w:r w:rsidRPr="00055F5A">
        <w:rPr>
          <w:b/>
        </w:rPr>
        <w:t>8. References</w:t>
      </w:r>
    </w:p>
    <w:p w14:paraId="0CDB90CB" w14:textId="77777777" w:rsidR="00055F5A" w:rsidRDefault="00055F5A">
      <w:r>
        <w:t>• BDAG, Third Edition, s.v. "σάρξ."</w:t>
      </w:r>
    </w:p>
    <w:p w14:paraId="5E4E60C2" w14:textId="77777777" w:rsidR="00055F5A" w:rsidRDefault="00055F5A">
      <w:r>
        <w:t>• Vine's Expository Dictionary of New Testament Words, s.v. "Flesh."</w:t>
      </w:r>
    </w:p>
    <w:p w14:paraId="7FE2E856" w14:textId="77777777" w:rsidR="00055F5A" w:rsidRDefault="00055F5A">
      <w:r>
        <w:t>• Theological Dictionary of the New Testament (Abridged/Little Kittel), s.v. "σάρξ."</w:t>
      </w:r>
    </w:p>
    <w:p w14:paraId="3EF820BB" w14:textId="77777777" w:rsidR="00055F5A" w:rsidRDefault="00055F5A">
      <w:r>
        <w:t>• BDB Hebrew and English Lexicon, s.v. "</w:t>
      </w:r>
      <w:r>
        <w:rPr>
          <w:rFonts w:ascii="Arial" w:hAnsi="Arial" w:cs="Arial"/>
        </w:rPr>
        <w:t>בָּשָׂר</w:t>
      </w:r>
      <w:r>
        <w:t>."</w:t>
      </w:r>
    </w:p>
    <w:p w14:paraId="500C7894" w14:textId="77777777" w:rsidR="004C5552" w:rsidRDefault="00055F5A">
      <w:r>
        <w:rPr>
          <w:rFonts w:hint="eastAsia"/>
        </w:rPr>
        <w:t>•</w:t>
      </w:r>
      <w:r>
        <w:t xml:space="preserve"> Blue Letter Bible, Strong's G4561.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F5A"/>
    <w:rsid w:val="00017747"/>
    <w:rsid w:val="00023A4A"/>
    <w:rsid w:val="00055F5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9A9C6"/>
  <w15:chartTrackingRefBased/>
  <w15:docId w15:val="{E38A2606-6883-48A8-8BE4-238A808E0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F5A"/>
    <w:rPr>
      <w:rFonts w:eastAsiaTheme="majorEastAsia" w:cstheme="majorBidi"/>
      <w:color w:val="272727" w:themeColor="text1" w:themeTint="D8"/>
    </w:rPr>
  </w:style>
  <w:style w:type="paragraph" w:styleId="Title">
    <w:name w:val="Title"/>
    <w:basedOn w:val="Normal"/>
    <w:next w:val="Normal"/>
    <w:link w:val="TitleChar"/>
    <w:uiPriority w:val="10"/>
    <w:qFormat/>
    <w:rsid w:val="00055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F5A"/>
    <w:pPr>
      <w:spacing w:before="160"/>
      <w:jc w:val="center"/>
    </w:pPr>
    <w:rPr>
      <w:i/>
      <w:iCs/>
      <w:color w:val="404040" w:themeColor="text1" w:themeTint="BF"/>
    </w:rPr>
  </w:style>
  <w:style w:type="character" w:customStyle="1" w:styleId="QuoteChar">
    <w:name w:val="Quote Char"/>
    <w:basedOn w:val="DefaultParagraphFont"/>
    <w:link w:val="Quote"/>
    <w:uiPriority w:val="29"/>
    <w:rsid w:val="00055F5A"/>
    <w:rPr>
      <w:i/>
      <w:iCs/>
      <w:color w:val="404040" w:themeColor="text1" w:themeTint="BF"/>
    </w:rPr>
  </w:style>
  <w:style w:type="paragraph" w:styleId="ListParagraph">
    <w:name w:val="List Paragraph"/>
    <w:basedOn w:val="Normal"/>
    <w:uiPriority w:val="34"/>
    <w:qFormat/>
    <w:rsid w:val="00055F5A"/>
    <w:pPr>
      <w:ind w:left="720"/>
      <w:contextualSpacing/>
    </w:pPr>
  </w:style>
  <w:style w:type="character" w:styleId="IntenseEmphasis">
    <w:name w:val="Intense Emphasis"/>
    <w:basedOn w:val="DefaultParagraphFont"/>
    <w:uiPriority w:val="21"/>
    <w:qFormat/>
    <w:rsid w:val="00055F5A"/>
    <w:rPr>
      <w:i/>
      <w:iCs/>
      <w:color w:val="2E74B5" w:themeColor="accent1" w:themeShade="BF"/>
    </w:rPr>
  </w:style>
  <w:style w:type="paragraph" w:styleId="IntenseQuote">
    <w:name w:val="Intense Quote"/>
    <w:basedOn w:val="Normal"/>
    <w:next w:val="Normal"/>
    <w:link w:val="IntenseQuoteChar"/>
    <w:uiPriority w:val="30"/>
    <w:qFormat/>
    <w:rsid w:val="00055F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5F5A"/>
    <w:rPr>
      <w:i/>
      <w:iCs/>
      <w:color w:val="2E74B5" w:themeColor="accent1" w:themeShade="BF"/>
    </w:rPr>
  </w:style>
  <w:style w:type="character" w:styleId="IntenseReference">
    <w:name w:val="Intense Reference"/>
    <w:basedOn w:val="DefaultParagraphFont"/>
    <w:uiPriority w:val="32"/>
    <w:qFormat/>
    <w:rsid w:val="00055F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1005</Words>
  <Characters>5230</Characters>
  <Application>Microsoft Office Word</Application>
  <DocSecurity>0</DocSecurity>
  <Lines>100</Lines>
  <Paragraphs>54</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