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D993" w14:textId="77777777" w:rsidR="001105B9" w:rsidRPr="001105B9" w:rsidRDefault="001105B9">
      <w:pPr>
        <w:rPr>
          <w:b/>
        </w:rPr>
      </w:pPr>
      <w:r w:rsidRPr="001105B9">
        <w:rPr>
          <w:b/>
        </w:rPr>
        <w:t>WRATH - ( orgē , Strong's G3709 )</w:t>
      </w:r>
    </w:p>
    <w:p w14:paraId="62F7B6C7" w14:textId="77777777" w:rsidR="001105B9" w:rsidRDefault="001105B9">
      <w:r w:rsidRPr="001105B9">
        <w:rPr>
          <w:b/>
        </w:rPr>
        <w:t>Summary:</w:t>
      </w:r>
    </w:p>
    <w:p w14:paraId="7DF50431" w14:textId="77777777" w:rsidR="001105B9" w:rsidRDefault="001105B9">
      <w:r>
        <w:t>The Greek word orgē refers to a settled, controlled, and righteous indignation rather than a sudden, explosive burst of anger. In Ephesians 5:6, the "wrath of God" represents His holy, necessary, and unyielding opposition to sin and disobedience. Paul uses this term to warn believers that God's judgment is an active reality that cannot be bypassed or minimized by deceptive, empty words, encouraging them to live in a manner worthy of their calling.</w:t>
      </w:r>
    </w:p>
    <w:p w14:paraId="3A6524AA" w14:textId="77777777" w:rsidR="001105B9" w:rsidRDefault="001105B9"/>
    <w:p w14:paraId="08E94F8F" w14:textId="77777777" w:rsidR="001105B9" w:rsidRDefault="001105B9">
      <w:r w:rsidRPr="001105B9">
        <w:rPr>
          <w:b/>
        </w:rPr>
        <w:t>Full Study:</w:t>
      </w:r>
    </w:p>
    <w:p w14:paraId="392CF147" w14:textId="77777777" w:rsidR="001105B9" w:rsidRDefault="001105B9"/>
    <w:p w14:paraId="095619C0" w14:textId="77777777" w:rsidR="001105B9" w:rsidRPr="001105B9" w:rsidRDefault="001105B9">
      <w:pPr>
        <w:rPr>
          <w:b/>
        </w:rPr>
      </w:pPr>
      <w:r w:rsidRPr="001105B9">
        <w:rPr>
          <w:b/>
        </w:rPr>
        <w:t>1. Word Picture / Background</w:t>
      </w:r>
    </w:p>
    <w:p w14:paraId="3E73827E" w14:textId="77777777" w:rsidR="001105B9" w:rsidRDefault="001105B9">
      <w:r>
        <w:t>The word orgē comes from the root orgaō, which historically meant to swell, to teem, or to be ripe with moisture, such as fruit ripening or a bud swelling to the point of bursting. This classical word picture illustrates a deep-seated, slowly rising, and deliberate anger. It is not an erratic, hot-tempered outburst, but a steady, accumulating indignation that reaches its full, mature measure. In the biblical context, it depicts God's holy anger as a measured, inevitable, and fully justified response to persistent rebellion.</w:t>
      </w:r>
    </w:p>
    <w:p w14:paraId="7A6B8A71" w14:textId="77777777" w:rsidR="001105B9" w:rsidRDefault="001105B9"/>
    <w:p w14:paraId="618DA7AB" w14:textId="77777777" w:rsidR="001105B9" w:rsidRPr="001105B9" w:rsidRDefault="001105B9">
      <w:pPr>
        <w:rPr>
          <w:b/>
        </w:rPr>
      </w:pPr>
      <w:r w:rsidRPr="001105B9">
        <w:rPr>
          <w:b/>
        </w:rPr>
        <w:t>2. Meaning / Lexical Definition</w:t>
      </w:r>
    </w:p>
    <w:p w14:paraId="32617702" w14:textId="77777777" w:rsidR="001105B9" w:rsidRDefault="001105B9">
      <w:r>
        <w:t xml:space="preserve">The noun orgē refers to a state of relatively strong displeasure, anger, wrath, or indignation. In the New Testament, it is predominantly used to describe the divine reaction of a holy God against sin. Unlike human anger, which is often tainted by pride, malice, or loss of self-control, divine orgē is entirely rational, judicial, and morally pure. </w:t>
      </w:r>
    </w:p>
    <w:p w14:paraId="2CAFE337" w14:textId="77777777" w:rsidR="001105B9" w:rsidRDefault="001105B9"/>
    <w:p w14:paraId="1F2C0B48" w14:textId="77777777" w:rsidR="001105B9" w:rsidRDefault="001105B9">
      <w:r>
        <w:t>It is distinguished from thymos (Strong's G2372), which represents a turbulent, passionate boil of anger that quickly blazes up and subsides like a straw fire. While thymos is the sudden flare-up, orgē is the settled, abiding disposition of holy opposition to evil.</w:t>
      </w:r>
    </w:p>
    <w:p w14:paraId="22484084" w14:textId="77777777" w:rsidR="001105B9" w:rsidRDefault="001105B9"/>
    <w:p w14:paraId="4DF1D0EC" w14:textId="77777777" w:rsidR="001105B9" w:rsidRPr="001105B9" w:rsidRDefault="001105B9">
      <w:pPr>
        <w:rPr>
          <w:b/>
        </w:rPr>
      </w:pPr>
      <w:r w:rsidRPr="001105B9">
        <w:rPr>
          <w:b/>
        </w:rPr>
        <w:t>3. Usage and Word Pictures</w:t>
      </w:r>
    </w:p>
    <w:p w14:paraId="5881F039" w14:textId="77777777" w:rsidR="001105B9" w:rsidRDefault="001105B9">
      <w:r>
        <w:t xml:space="preserve">In ancient Greek literature, orgē described natural impulses, human temperament, or passionate anger. However, the Septuagint and the New Testament elevate the term to express the righteous reaction of the Creator toward moral evil. </w:t>
      </w:r>
    </w:p>
    <w:p w14:paraId="1B816A32" w14:textId="77777777" w:rsidR="001105B9" w:rsidRDefault="001105B9"/>
    <w:p w14:paraId="4C6C1907" w14:textId="77777777" w:rsidR="001105B9" w:rsidRDefault="001105B9">
      <w:r>
        <w:t>The image of a swelling, ripening fruit conveys that God's wrath is not arbitrary or sudden. It accumulates as a righteous consequence of human choices. When Scripture speaks of God's orgē, it frequently connects it with the metaphor of a cup or winepress of wrath, representing a full and measured outpouring of divine justice upon those who refuse His mercy.</w:t>
      </w:r>
    </w:p>
    <w:p w14:paraId="78F0AA1E" w14:textId="77777777" w:rsidR="001105B9" w:rsidRDefault="001105B9"/>
    <w:p w14:paraId="03752056" w14:textId="77777777" w:rsidR="001105B9" w:rsidRPr="001105B9" w:rsidRDefault="001105B9">
      <w:pPr>
        <w:rPr>
          <w:b/>
        </w:rPr>
      </w:pPr>
      <w:r w:rsidRPr="001105B9">
        <w:rPr>
          <w:b/>
        </w:rPr>
        <w:t>4. Theological Implications</w:t>
      </w:r>
    </w:p>
    <w:p w14:paraId="59C6A261" w14:textId="77777777" w:rsidR="001105B9" w:rsidRDefault="001105B9">
      <w:r>
        <w:t xml:space="preserve">Theologically, orgē is an essential attribute of God's holiness. God's love and His wrath are not in conflict; rather, His wrath is the necessary expression of His love for holiness and justice when confronted with wickedness. </w:t>
      </w:r>
    </w:p>
    <w:p w14:paraId="07EA5B6C" w14:textId="77777777" w:rsidR="001105B9" w:rsidRDefault="001105B9">
      <w:r>
        <w:t>• Divine orgē is both a present reality and a future expectation. It actively abides on those who reject Christ and will be fully manifested at the final judgment.</w:t>
      </w:r>
    </w:p>
    <w:p w14:paraId="472FC31C" w14:textId="77777777" w:rsidR="001105B9" w:rsidRDefault="001105B9">
      <w:r>
        <w:t>• The gospel is directly situated against the backdrop of this wrath. Jesus Christ's death on the cross was propitiatory, meaning He fully satisfied and absorbed the righteous orgē of God on behalf of all who believe.</w:t>
      </w:r>
    </w:p>
    <w:p w14:paraId="57D1C5E6" w14:textId="77777777" w:rsidR="001105B9" w:rsidRDefault="001105B9">
      <w:r>
        <w:t>• Believers are defined as those who have been rescued and delivered from this coming wrath through the grace of God.</w:t>
      </w:r>
    </w:p>
    <w:p w14:paraId="4F0C87A3" w14:textId="77777777" w:rsidR="001105B9" w:rsidRDefault="001105B9"/>
    <w:p w14:paraId="0BF4DA1F" w14:textId="77777777" w:rsidR="001105B9" w:rsidRPr="001105B9" w:rsidRDefault="001105B9">
      <w:pPr>
        <w:rPr>
          <w:b/>
        </w:rPr>
      </w:pPr>
      <w:r w:rsidRPr="001105B9">
        <w:rPr>
          <w:b/>
        </w:rPr>
        <w:t>5. Contextual Nuance in the Passage</w:t>
      </w:r>
    </w:p>
    <w:p w14:paraId="7B443C23" w14:textId="77777777" w:rsidR="001105B9" w:rsidRDefault="001105B9">
      <w:r>
        <w:t xml:space="preserve">In Ephesians 5:6, Paul is warning the Ephesian church against the deceptive arguments of false teachers who claim that moral behavior does not matter. He insists that because of sexual immorality, uncleanness, and covetousness, "the wrath of God comes upon the sons of disobedience." </w:t>
      </w:r>
    </w:p>
    <w:p w14:paraId="785260B6" w14:textId="77777777" w:rsidR="001105B9" w:rsidRDefault="001105B9">
      <w:r>
        <w:t>• The present tense of the verb "comes" (erchetai) indicates that God's orgē is not merely a distant, end-time event, but an ongoing, active law of moral consequence operating in the present world.</w:t>
      </w:r>
    </w:p>
    <w:p w14:paraId="0F68BBB8" w14:textId="77777777" w:rsidR="001105B9" w:rsidRDefault="001105B9">
      <w:r>
        <w:t>• By identifying the targets of this wrath as "the sons of disobedience" (huious tēs apeitheias), Paul highlights that God's wrath is not arbitrary; it is directed specifically at those whose lives are characterized by obstinate rejection of God's truth.</w:t>
      </w:r>
    </w:p>
    <w:p w14:paraId="33C91032" w14:textId="77777777" w:rsidR="001105B9" w:rsidRDefault="001105B9">
      <w:r>
        <w:t>• The warning serves as a powerful pastoral tool to motivate believers toward practical holiness, reminding them that participating in these sins aligns them with the very rebellion that triggers God's holy indignation.</w:t>
      </w:r>
    </w:p>
    <w:p w14:paraId="7C6B8B5B" w14:textId="77777777" w:rsidR="001105B9" w:rsidRDefault="001105B9"/>
    <w:p w14:paraId="32DFD7D8" w14:textId="77777777" w:rsidR="001105B9" w:rsidRPr="001105B9" w:rsidRDefault="001105B9">
      <w:pPr>
        <w:rPr>
          <w:b/>
        </w:rPr>
      </w:pPr>
      <w:r w:rsidRPr="001105B9">
        <w:rPr>
          <w:b/>
        </w:rPr>
        <w:t>6. Key Uses in Other Verses (NKJV)</w:t>
      </w:r>
    </w:p>
    <w:p w14:paraId="4BDE000E" w14:textId="77777777" w:rsidR="001105B9" w:rsidRDefault="001105B9">
      <w:r>
        <w:t>• John 3:36 - "He who believes in the Son has everlasting life; and he who does not believe the Son shall not see life, but the wrath of God abides on him."</w:t>
      </w:r>
    </w:p>
    <w:p w14:paraId="61589497" w14:textId="77777777" w:rsidR="001105B9" w:rsidRDefault="001105B9">
      <w:r>
        <w:t>• Romans 1:18 - "For the wrath of God is revealed from heaven against all ungodliness and unrighteousness of men, who suppress the truth in unrighteousness,"</w:t>
      </w:r>
    </w:p>
    <w:p w14:paraId="1FCE40CF" w14:textId="77777777" w:rsidR="001105B9" w:rsidRDefault="001105B9">
      <w:r>
        <w:t>• Romans 12:19 - "Beloved, do not avenge yourselves, but rather give place to wrath; for it is written, 'Vengeance is Mine, I will repay,' says the Lord."</w:t>
      </w:r>
    </w:p>
    <w:p w14:paraId="7768EF4E" w14:textId="77777777" w:rsidR="001105B9" w:rsidRDefault="001105B9">
      <w:r>
        <w:t>• 1 Thessalonians 1:10 - "and to wait for His Son from heaven, whom He raised from the dead, even Jesus who delivers us from the wrath to come."</w:t>
      </w:r>
    </w:p>
    <w:p w14:paraId="279FFBDA" w14:textId="77777777" w:rsidR="001105B9" w:rsidRDefault="001105B9"/>
    <w:p w14:paraId="35866563" w14:textId="77777777" w:rsidR="001105B9" w:rsidRPr="001105B9" w:rsidRDefault="001105B9">
      <w:pPr>
        <w:rPr>
          <w:b/>
        </w:rPr>
      </w:pPr>
      <w:r w:rsidRPr="001105B9">
        <w:rPr>
          <w:b/>
        </w:rPr>
        <w:t>7. Other Relevant Insights</w:t>
      </w:r>
    </w:p>
    <w:p w14:paraId="5AB71598" w14:textId="77777777" w:rsidR="001105B9" w:rsidRDefault="001105B9">
      <w:r>
        <w:t>The distinction between human and divine anger in the New Testament is vital for pastoral application. While believers are commanded to lay aside their own orgē and thymos (Ephesians 4:31) because human anger rarely produces the righteousness of God, they must still respect and declare the reality of God's righteous orgē. Understanding orgē guards the church against a sentimentalized view of God that diminishes His holiness, while simultaneously highlighting the infinite depth of His grace in providing salvation through Christ.</w:t>
      </w:r>
    </w:p>
    <w:p w14:paraId="53296876" w14:textId="77777777" w:rsidR="001105B9" w:rsidRDefault="001105B9"/>
    <w:p w14:paraId="73DF343B" w14:textId="77777777" w:rsidR="001105B9" w:rsidRPr="001105B9" w:rsidRDefault="001105B9">
      <w:pPr>
        <w:rPr>
          <w:b/>
        </w:rPr>
      </w:pPr>
      <w:r w:rsidRPr="001105B9">
        <w:rPr>
          <w:b/>
        </w:rPr>
        <w:t>8. References</w:t>
      </w:r>
    </w:p>
    <w:p w14:paraId="3FD02BE5" w14:textId="77777777" w:rsidR="001105B9" w:rsidRDefault="001105B9">
      <w:r>
        <w:t>• BDAG</w:t>
      </w:r>
    </w:p>
    <w:p w14:paraId="579BAAEB" w14:textId="77777777" w:rsidR="001105B9" w:rsidRDefault="001105B9">
      <w:r>
        <w:t>• TDNT</w:t>
      </w:r>
    </w:p>
    <w:p w14:paraId="57E6108A" w14:textId="77777777" w:rsidR="001105B9" w:rsidRDefault="001105B9">
      <w:r>
        <w:t>• Vine's Expository Dictionary</w:t>
      </w:r>
    </w:p>
    <w:p w14:paraId="411E57A0" w14:textId="77777777" w:rsidR="001105B9" w:rsidRDefault="001105B9">
      <w:r>
        <w:t>• Zodhiates' Complete Word Study Dictionary</w:t>
      </w:r>
    </w:p>
    <w:p w14:paraId="49A7895D" w14:textId="441468AC" w:rsidR="004C5552" w:rsidRDefault="001105B9">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5B9"/>
    <w:rsid w:val="00017747"/>
    <w:rsid w:val="00023A4A"/>
    <w:rsid w:val="0006763F"/>
    <w:rsid w:val="000C53AC"/>
    <w:rsid w:val="001105B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8A6D"/>
  <w15:chartTrackingRefBased/>
  <w15:docId w15:val="{93994986-0A21-4A08-8A9B-1F4A907BF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0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0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5B9"/>
    <w:rPr>
      <w:rFonts w:eastAsiaTheme="majorEastAsia" w:cstheme="majorBidi"/>
      <w:color w:val="272727" w:themeColor="text1" w:themeTint="D8"/>
    </w:rPr>
  </w:style>
  <w:style w:type="paragraph" w:styleId="Title">
    <w:name w:val="Title"/>
    <w:basedOn w:val="Normal"/>
    <w:next w:val="Normal"/>
    <w:link w:val="TitleChar"/>
    <w:uiPriority w:val="10"/>
    <w:qFormat/>
    <w:rsid w:val="00110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5B9"/>
    <w:pPr>
      <w:spacing w:before="160"/>
      <w:jc w:val="center"/>
    </w:pPr>
    <w:rPr>
      <w:i/>
      <w:iCs/>
      <w:color w:val="404040" w:themeColor="text1" w:themeTint="BF"/>
    </w:rPr>
  </w:style>
  <w:style w:type="character" w:customStyle="1" w:styleId="QuoteChar">
    <w:name w:val="Quote Char"/>
    <w:basedOn w:val="DefaultParagraphFont"/>
    <w:link w:val="Quote"/>
    <w:uiPriority w:val="29"/>
    <w:rsid w:val="001105B9"/>
    <w:rPr>
      <w:i/>
      <w:iCs/>
      <w:color w:val="404040" w:themeColor="text1" w:themeTint="BF"/>
    </w:rPr>
  </w:style>
  <w:style w:type="paragraph" w:styleId="ListParagraph">
    <w:name w:val="List Paragraph"/>
    <w:basedOn w:val="Normal"/>
    <w:uiPriority w:val="34"/>
    <w:qFormat/>
    <w:rsid w:val="001105B9"/>
    <w:pPr>
      <w:ind w:left="720"/>
      <w:contextualSpacing/>
    </w:pPr>
  </w:style>
  <w:style w:type="character" w:styleId="IntenseEmphasis">
    <w:name w:val="Intense Emphasis"/>
    <w:basedOn w:val="DefaultParagraphFont"/>
    <w:uiPriority w:val="21"/>
    <w:qFormat/>
    <w:rsid w:val="001105B9"/>
    <w:rPr>
      <w:i/>
      <w:iCs/>
      <w:color w:val="2E74B5" w:themeColor="accent1" w:themeShade="BF"/>
    </w:rPr>
  </w:style>
  <w:style w:type="paragraph" w:styleId="IntenseQuote">
    <w:name w:val="Intense Quote"/>
    <w:basedOn w:val="Normal"/>
    <w:next w:val="Normal"/>
    <w:link w:val="IntenseQuoteChar"/>
    <w:uiPriority w:val="30"/>
    <w:qFormat/>
    <w:rsid w:val="001105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05B9"/>
    <w:rPr>
      <w:i/>
      <w:iCs/>
      <w:color w:val="2E74B5" w:themeColor="accent1" w:themeShade="BF"/>
    </w:rPr>
  </w:style>
  <w:style w:type="character" w:styleId="IntenseReference">
    <w:name w:val="Intense Reference"/>
    <w:basedOn w:val="DefaultParagraphFont"/>
    <w:uiPriority w:val="32"/>
    <w:qFormat/>
    <w:rsid w:val="001105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4556</Characters>
  <Application>Microsoft Office Word</Application>
  <DocSecurity>0</DocSecurity>
  <Lines>87</Lines>
  <Paragraphs>47</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