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D514E" w14:textId="77777777" w:rsidR="002430EC" w:rsidRPr="002430EC" w:rsidRDefault="002430EC">
      <w:pPr>
        <w:rPr>
          <w:b/>
        </w:rPr>
      </w:pPr>
      <w:r w:rsidRPr="002430EC">
        <w:rPr>
          <w:b/>
        </w:rPr>
        <w:t>WATCHFUL - ( agrypneō , Strong's G69 )</w:t>
      </w:r>
    </w:p>
    <w:p w14:paraId="3E752196" w14:textId="77777777" w:rsidR="002430EC" w:rsidRDefault="002430EC">
      <w:r w:rsidRPr="002430EC">
        <w:rPr>
          <w:b/>
        </w:rPr>
        <w:t>Summary:</w:t>
      </w:r>
    </w:p>
    <w:p w14:paraId="2E9641E6" w14:textId="77777777" w:rsidR="002430EC" w:rsidRDefault="002430EC">
      <w:r>
        <w:t xml:space="preserve">The Greek word agrypneō refers to a state of being sleepless, awake, and highly vigilant. In the New Testament, it is used exclusively in a metaphorical sense, describing an intense, deliberate spiritual alertness that actively resists spiritual lethargy. In Ephesians 6:18, it is the critical posture required for sustaining persistent, Spirit-empowered prayer. It paints the picture of a soldier on guard duty who fights off natural drowsiness to remain keenly aware of enemy movements and the safety of his fellow soldiers. </w:t>
      </w:r>
    </w:p>
    <w:p w14:paraId="556AD631" w14:textId="77777777" w:rsidR="002430EC" w:rsidRDefault="002430EC"/>
    <w:p w14:paraId="7EA7F422" w14:textId="77777777" w:rsidR="002430EC" w:rsidRDefault="002430EC">
      <w:r w:rsidRPr="002430EC">
        <w:rPr>
          <w:b/>
        </w:rPr>
        <w:t>Full Study:</w:t>
      </w:r>
    </w:p>
    <w:p w14:paraId="0C4DB07E" w14:textId="77777777" w:rsidR="002430EC" w:rsidRDefault="002430EC"/>
    <w:p w14:paraId="1B789A3B" w14:textId="77777777" w:rsidR="002430EC" w:rsidRPr="002430EC" w:rsidRDefault="002430EC">
      <w:pPr>
        <w:rPr>
          <w:b/>
        </w:rPr>
      </w:pPr>
      <w:r w:rsidRPr="002430EC">
        <w:rPr>
          <w:b/>
        </w:rPr>
        <w:t>1. Word Picture / Background</w:t>
      </w:r>
    </w:p>
    <w:p w14:paraId="7CC195B5" w14:textId="77777777" w:rsidR="002430EC" w:rsidRDefault="002430EC">
      <w:r>
        <w:t>• The word is formed from a combination of hypnos (sleep) and a root likely related to agreuō (to hunt, chase, or catch). This creates a vivid literal word picture: "chasing sleep away" or "hunting down sleep."</w:t>
      </w:r>
    </w:p>
    <w:p w14:paraId="29993D83" w14:textId="77777777" w:rsidR="002430EC" w:rsidRDefault="002430EC">
      <w:r>
        <w:t>• In the ancient world, it described the physical reality of a sentry or watchman who had to actively fight off the heavy, natural urge to sleep during the night watch.</w:t>
      </w:r>
    </w:p>
    <w:p w14:paraId="76D98EB2" w14:textId="77777777" w:rsidR="002430EC" w:rsidRDefault="002430EC">
      <w:r>
        <w:t>• It implies that sleepiness (or spiritual apathy) is the natural default, and remaining awake requires deliberate, strenuous effort and intentionality.</w:t>
      </w:r>
    </w:p>
    <w:p w14:paraId="13444724" w14:textId="77777777" w:rsidR="002430EC" w:rsidRDefault="002430EC"/>
    <w:p w14:paraId="3D69E8F3" w14:textId="77777777" w:rsidR="002430EC" w:rsidRPr="002430EC" w:rsidRDefault="002430EC">
      <w:pPr>
        <w:rPr>
          <w:b/>
        </w:rPr>
      </w:pPr>
      <w:r w:rsidRPr="002430EC">
        <w:rPr>
          <w:b/>
        </w:rPr>
        <w:t>2. Meaning / Lexical Definition</w:t>
      </w:r>
    </w:p>
    <w:p w14:paraId="231A86F3" w14:textId="77777777" w:rsidR="002430EC" w:rsidRDefault="002430EC">
      <w:r>
        <w:t>• Lexically, agrypneō means to be sleepless, to keep awake, or to pass a sleepless night.</w:t>
      </w:r>
    </w:p>
    <w:p w14:paraId="4BB7D57E" w14:textId="77777777" w:rsidR="002430EC" w:rsidRDefault="002430EC">
      <w:r>
        <w:t>• Metaphorically, it means to be attentive, vigilant, on guard, and fully awake to spiritual realities.</w:t>
      </w:r>
    </w:p>
    <w:p w14:paraId="66862BF9" w14:textId="77777777" w:rsidR="002430EC" w:rsidRDefault="002430EC">
      <w:r>
        <w:t>• While the New Testament uses other words for watching (such as grēgoreō, meaning to wake up or be alert), agrypneō strongly emphasizes the active, continuous effort required to overcome lethargy and maintain a state of strict vigilance.</w:t>
      </w:r>
    </w:p>
    <w:p w14:paraId="4451CA32" w14:textId="77777777" w:rsidR="002430EC" w:rsidRDefault="002430EC"/>
    <w:p w14:paraId="10C6B8BC" w14:textId="77777777" w:rsidR="002430EC" w:rsidRPr="002430EC" w:rsidRDefault="002430EC">
      <w:pPr>
        <w:rPr>
          <w:b/>
        </w:rPr>
      </w:pPr>
      <w:r w:rsidRPr="002430EC">
        <w:rPr>
          <w:b/>
        </w:rPr>
        <w:t>3. Usage and Word Pictures</w:t>
      </w:r>
    </w:p>
    <w:p w14:paraId="32A9AC3C" w14:textId="77777777" w:rsidR="002430EC" w:rsidRDefault="002430EC">
      <w:r>
        <w:t>• The word appears only four times in the New Testament.</w:t>
      </w:r>
    </w:p>
    <w:p w14:paraId="32414C85" w14:textId="77777777" w:rsidR="002430EC" w:rsidRDefault="002430EC">
      <w:r>
        <w:t>• It is never used of mere physical insomnia; it always describes a vital spiritual readiness.</w:t>
      </w:r>
    </w:p>
    <w:p w14:paraId="0E21522D" w14:textId="77777777" w:rsidR="002430EC" w:rsidRDefault="002430EC">
      <w:r>
        <w:t>• In three of its four occurrences, it is commanded by Christ or Paul in direct connection with the act of prayer (Mark 13:33; Luke 21:36; Ephesians 6:18).</w:t>
      </w:r>
    </w:p>
    <w:p w14:paraId="2F5A433E" w14:textId="77777777" w:rsidR="002430EC" w:rsidRDefault="002430EC">
      <w:r>
        <w:t>• The fourth occurrence describes the solemn, sleepless vigilance of pastors and spiritual leaders who "watch out" for the souls of their congregations (Hebrews 13:17).</w:t>
      </w:r>
    </w:p>
    <w:p w14:paraId="34D27286" w14:textId="77777777" w:rsidR="002430EC" w:rsidRDefault="002430EC"/>
    <w:p w14:paraId="08803FB9" w14:textId="77777777" w:rsidR="002430EC" w:rsidRPr="002430EC" w:rsidRDefault="002430EC">
      <w:pPr>
        <w:rPr>
          <w:b/>
        </w:rPr>
      </w:pPr>
      <w:r w:rsidRPr="002430EC">
        <w:rPr>
          <w:b/>
        </w:rPr>
        <w:t>4. Theological Implications</w:t>
      </w:r>
    </w:p>
    <w:p w14:paraId="3B1942CC" w14:textId="77777777" w:rsidR="002430EC" w:rsidRDefault="002430EC">
      <w:r>
        <w:t>• The Reality of Spiritual Slumber: The command to "chase away sleep" acknowledges human frailty. Because of the flesh and the weariness of life, believers are prone to spiritual drowsiness—losing their sense of urgency regarding sin, the enemy, and the needs of others.</w:t>
      </w:r>
    </w:p>
    <w:p w14:paraId="5324547D" w14:textId="77777777" w:rsidR="002430EC" w:rsidRDefault="002430EC">
      <w:r>
        <w:t>• The Nature of Prayer: Prayer is not viewed merely as a passive, relaxing communion, but as an active theater of spiritual warfare. It requires exertion.</w:t>
      </w:r>
    </w:p>
    <w:p w14:paraId="33CA2B15" w14:textId="77777777" w:rsidR="002430EC" w:rsidRDefault="002430EC">
      <w:r>
        <w:t>• Eschatological Readiness: True spiritual vigilance is directly tied to the expectation of Christ's return and the final judgment. To be watchful is to live with the end in mind, refusing to be lulled to sleep by the temporary comforts of the world.</w:t>
      </w:r>
    </w:p>
    <w:p w14:paraId="6DE39F24" w14:textId="77777777" w:rsidR="002430EC" w:rsidRDefault="002430EC"/>
    <w:p w14:paraId="505D121A" w14:textId="77777777" w:rsidR="002430EC" w:rsidRPr="002430EC" w:rsidRDefault="002430EC">
      <w:pPr>
        <w:rPr>
          <w:b/>
        </w:rPr>
      </w:pPr>
      <w:r w:rsidRPr="002430EC">
        <w:rPr>
          <w:b/>
        </w:rPr>
        <w:t>5. Contextual Nuance in the Passage</w:t>
      </w:r>
    </w:p>
    <w:p w14:paraId="1D8C4A30" w14:textId="77777777" w:rsidR="002430EC" w:rsidRDefault="002430EC">
      <w:r>
        <w:t>• Ephesians 6:18 serves as the climax to Paul's famous instruction on the Armor of God (Ephesians 6:10-17). The finest armor is useless if the soldier falls asleep on guard duty.</w:t>
      </w:r>
    </w:p>
    <w:p w14:paraId="2A06C5A4" w14:textId="77777777" w:rsidR="002430EC" w:rsidRDefault="002430EC">
      <w:r>
        <w:t>• The phrase "being watchful to this end" grammatically connects the act of vigilance with the act of "praying always." Vigilance sustains prayer, and prayer sustains vigilance.</w:t>
      </w:r>
    </w:p>
    <w:p w14:paraId="60D8F2E0" w14:textId="77777777" w:rsidR="002430EC" w:rsidRDefault="002430EC">
      <w:r>
        <w:t>• The focus of this watchfulness is outward: "for all the saints." The believer is not merely guarding their own soul, but serving as a sentry for the entire church. They are to stay awake to the struggles, temptations, and needs of their fellow believers, covering them in persistent supplication.</w:t>
      </w:r>
    </w:p>
    <w:p w14:paraId="7DEA7475" w14:textId="77777777" w:rsidR="002430EC" w:rsidRDefault="002430EC"/>
    <w:p w14:paraId="26829ABA" w14:textId="77777777" w:rsidR="002430EC" w:rsidRPr="002430EC" w:rsidRDefault="002430EC">
      <w:pPr>
        <w:rPr>
          <w:b/>
        </w:rPr>
      </w:pPr>
      <w:r w:rsidRPr="002430EC">
        <w:rPr>
          <w:b/>
        </w:rPr>
        <w:t>6. Key Uses in Other Verses (NKJV)</w:t>
      </w:r>
    </w:p>
    <w:p w14:paraId="7B768C89" w14:textId="77777777" w:rsidR="002430EC" w:rsidRDefault="002430EC">
      <w:r>
        <w:t>• Mark 13:33 – "Take heed, watch and pray; for you do not know when the time is."</w:t>
      </w:r>
    </w:p>
    <w:p w14:paraId="0DFA621A" w14:textId="77777777" w:rsidR="002430EC" w:rsidRDefault="002430EC">
      <w:r>
        <w:t>• Luke 21:36 – "Watch therefore, and pray always that you may be counted worthy to escape all these things that will come to pass, and to stand before the Son of Man."</w:t>
      </w:r>
    </w:p>
    <w:p w14:paraId="59923C83" w14:textId="77777777" w:rsidR="002430EC" w:rsidRDefault="002430EC">
      <w:r>
        <w:t>• Hebrews 13:17 – "Obey those who rule over you, and be submissive, for they watch out for your souls, as those who must give account."</w:t>
      </w:r>
    </w:p>
    <w:p w14:paraId="5A2848DA" w14:textId="77777777" w:rsidR="002430EC" w:rsidRDefault="002430EC"/>
    <w:p w14:paraId="567FB62D" w14:textId="77777777" w:rsidR="002430EC" w:rsidRPr="002430EC" w:rsidRDefault="002430EC">
      <w:pPr>
        <w:rPr>
          <w:b/>
        </w:rPr>
      </w:pPr>
      <w:r w:rsidRPr="002430EC">
        <w:rPr>
          <w:b/>
        </w:rPr>
        <w:t>7. Other Relevant Insights</w:t>
      </w:r>
    </w:p>
    <w:p w14:paraId="7C7CB429" w14:textId="77777777" w:rsidR="002430EC" w:rsidRDefault="002430EC">
      <w:r>
        <w:t>• The tragic failure of the disciples in the Garden of Gethsemane serves as the ultimate contrast to this word. Though Jesus used a different term when He commanded them to "watch and pray" (Matthew 26:41), the spiritual dynamic was identical. They allowed natural sorrow and physical exhaustion to overpower their spiritual vigilance. Agrypneō is the exact opposite of the disciples' posture in the Garden; it is the active refusal to let the eyes close when the battle is raging.</w:t>
      </w:r>
    </w:p>
    <w:p w14:paraId="5718849A" w14:textId="77777777" w:rsidR="002430EC" w:rsidRDefault="002430EC"/>
    <w:p w14:paraId="62A3DD96" w14:textId="77777777" w:rsidR="002430EC" w:rsidRPr="002430EC" w:rsidRDefault="002430EC">
      <w:pPr>
        <w:rPr>
          <w:b/>
        </w:rPr>
      </w:pPr>
      <w:r w:rsidRPr="002430EC">
        <w:rPr>
          <w:b/>
        </w:rPr>
        <w:t>8. References</w:t>
      </w:r>
    </w:p>
    <w:p w14:paraId="4378B4EF" w14:textId="77777777" w:rsidR="002430EC" w:rsidRDefault="002430EC">
      <w:r>
        <w:t>• A Greek-English Lexicon of the New Testament and Other Early Christian Literature (BDAG)</w:t>
      </w:r>
    </w:p>
    <w:p w14:paraId="08C20ED1" w14:textId="77777777" w:rsidR="002430EC" w:rsidRDefault="002430EC">
      <w:r>
        <w:t>• Thayer's Greek-English Lexicon of the New Testament</w:t>
      </w:r>
    </w:p>
    <w:p w14:paraId="17BF212C" w14:textId="77777777" w:rsidR="002430EC" w:rsidRDefault="002430EC">
      <w:r>
        <w:t>• Vine's Complete Expository Dictionary of Old and New Testament Words</w:t>
      </w:r>
    </w:p>
    <w:p w14:paraId="1A686622" w14:textId="77777777" w:rsidR="004C5552" w:rsidRDefault="002430EC">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0EC"/>
    <w:rsid w:val="00017747"/>
    <w:rsid w:val="00023A4A"/>
    <w:rsid w:val="0006763F"/>
    <w:rsid w:val="000C53AC"/>
    <w:rsid w:val="00146083"/>
    <w:rsid w:val="001B2D17"/>
    <w:rsid w:val="002058F7"/>
    <w:rsid w:val="00224809"/>
    <w:rsid w:val="002357B1"/>
    <w:rsid w:val="002430EC"/>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B0312"/>
  <w15:chartTrackingRefBased/>
  <w15:docId w15:val="{7D5CF085-0828-479D-9F2B-76A1E6AF2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3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3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0EC"/>
    <w:rPr>
      <w:rFonts w:eastAsiaTheme="majorEastAsia" w:cstheme="majorBidi"/>
      <w:color w:val="272727" w:themeColor="text1" w:themeTint="D8"/>
    </w:rPr>
  </w:style>
  <w:style w:type="paragraph" w:styleId="Title">
    <w:name w:val="Title"/>
    <w:basedOn w:val="Normal"/>
    <w:next w:val="Normal"/>
    <w:link w:val="TitleChar"/>
    <w:uiPriority w:val="10"/>
    <w:qFormat/>
    <w:rsid w:val="00243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0EC"/>
    <w:pPr>
      <w:spacing w:before="160"/>
      <w:jc w:val="center"/>
    </w:pPr>
    <w:rPr>
      <w:i/>
      <w:iCs/>
      <w:color w:val="404040" w:themeColor="text1" w:themeTint="BF"/>
    </w:rPr>
  </w:style>
  <w:style w:type="character" w:customStyle="1" w:styleId="QuoteChar">
    <w:name w:val="Quote Char"/>
    <w:basedOn w:val="DefaultParagraphFont"/>
    <w:link w:val="Quote"/>
    <w:uiPriority w:val="29"/>
    <w:rsid w:val="002430EC"/>
    <w:rPr>
      <w:i/>
      <w:iCs/>
      <w:color w:val="404040" w:themeColor="text1" w:themeTint="BF"/>
    </w:rPr>
  </w:style>
  <w:style w:type="paragraph" w:styleId="ListParagraph">
    <w:name w:val="List Paragraph"/>
    <w:basedOn w:val="Normal"/>
    <w:uiPriority w:val="34"/>
    <w:qFormat/>
    <w:rsid w:val="002430EC"/>
    <w:pPr>
      <w:ind w:left="720"/>
      <w:contextualSpacing/>
    </w:pPr>
  </w:style>
  <w:style w:type="character" w:styleId="IntenseEmphasis">
    <w:name w:val="Intense Emphasis"/>
    <w:basedOn w:val="DefaultParagraphFont"/>
    <w:uiPriority w:val="21"/>
    <w:qFormat/>
    <w:rsid w:val="002430EC"/>
    <w:rPr>
      <w:i/>
      <w:iCs/>
      <w:color w:val="2E74B5" w:themeColor="accent1" w:themeShade="BF"/>
    </w:rPr>
  </w:style>
  <w:style w:type="paragraph" w:styleId="IntenseQuote">
    <w:name w:val="Intense Quote"/>
    <w:basedOn w:val="Normal"/>
    <w:next w:val="Normal"/>
    <w:link w:val="IntenseQuoteChar"/>
    <w:uiPriority w:val="30"/>
    <w:qFormat/>
    <w:rsid w:val="002430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30EC"/>
    <w:rPr>
      <w:i/>
      <w:iCs/>
      <w:color w:val="2E74B5" w:themeColor="accent1" w:themeShade="BF"/>
    </w:rPr>
  </w:style>
  <w:style w:type="character" w:styleId="IntenseReference">
    <w:name w:val="Intense Reference"/>
    <w:basedOn w:val="DefaultParagraphFont"/>
    <w:uiPriority w:val="32"/>
    <w:qFormat/>
    <w:rsid w:val="002430E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765</Words>
  <Characters>3979</Characters>
  <Application>Microsoft Office Word</Application>
  <DocSecurity>0</DocSecurity>
  <Lines>76</Lines>
  <Paragraphs>41</Paragraphs>
  <ScaleCrop>false</ScaleCrop>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