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BED1" w14:textId="77777777" w:rsidR="00516DE7" w:rsidRPr="00516DE7" w:rsidRDefault="00516DE7">
      <w:pPr>
        <w:rPr>
          <w:b/>
        </w:rPr>
      </w:pPr>
      <w:r w:rsidRPr="00516DE7">
        <w:rPr>
          <w:b/>
        </w:rPr>
        <w:t>COMMANDMENT - ( entolē , Strong's G1785 )</w:t>
      </w:r>
    </w:p>
    <w:p w14:paraId="2BB85429" w14:textId="77777777" w:rsidR="00516DE7" w:rsidRDefault="00516DE7">
      <w:r w:rsidRPr="00516DE7">
        <w:rPr>
          <w:b/>
        </w:rPr>
        <w:t>Summary:</w:t>
      </w:r>
    </w:p>
    <w:p w14:paraId="598162AA" w14:textId="77777777" w:rsidR="00516DE7" w:rsidRDefault="00516DE7">
      <w:r>
        <w:t>The Greek noun entolē refers to an official command, charge, or authoritative precept. In Ephesians 6:2, it denotes one of the foundational laws of the Decalogue—the Fifth Commandment. Paul highlights this instruction as the "first commandment with promise," bridging the vertical commands of loving God with the horizontal commands of human relationships. Rather than a burdensome restriction, this entolē is a life-giving directive from a loving Father, designed to bring order, blessing, and flourishing to the family and society.</w:t>
      </w:r>
    </w:p>
    <w:p w14:paraId="53B2EF52" w14:textId="77777777" w:rsidR="00516DE7" w:rsidRDefault="00516DE7"/>
    <w:p w14:paraId="1293F548" w14:textId="77777777" w:rsidR="00516DE7" w:rsidRDefault="00516DE7">
      <w:r w:rsidRPr="00516DE7">
        <w:rPr>
          <w:b/>
        </w:rPr>
        <w:t>Full Study:</w:t>
      </w:r>
    </w:p>
    <w:p w14:paraId="5135927D" w14:textId="77777777" w:rsidR="00516DE7" w:rsidRDefault="00516DE7"/>
    <w:p w14:paraId="0F419C41" w14:textId="77777777" w:rsidR="00516DE7" w:rsidRPr="00516DE7" w:rsidRDefault="00516DE7">
      <w:pPr>
        <w:rPr>
          <w:b/>
        </w:rPr>
      </w:pPr>
      <w:r w:rsidRPr="00516DE7">
        <w:rPr>
          <w:b/>
        </w:rPr>
        <w:t>1. Word Picture / Background</w:t>
      </w:r>
    </w:p>
    <w:p w14:paraId="63143118" w14:textId="77777777" w:rsidR="00516DE7" w:rsidRDefault="00516DE7">
      <w:r>
        <w:t>• Entolē derives from the compound verb entellomai, which consists of en (in or upon) and telos (an end, goal, or completion). Historically, the verb meant to put a charge, commission, or order upon someone to achieve a specific goal. Therefore, a commandment is not an arbitrary rule or a blind restriction. In its earliest usage and development, it carries the word picture of an authoritative commission or a sacred trust deposited with someone to guide them toward a purposeful, completed end.</w:t>
      </w:r>
    </w:p>
    <w:p w14:paraId="18AC4A80" w14:textId="77777777" w:rsidR="00516DE7" w:rsidRDefault="00516DE7"/>
    <w:p w14:paraId="24B2CFBE" w14:textId="77777777" w:rsidR="00516DE7" w:rsidRPr="00516DE7" w:rsidRDefault="00516DE7">
      <w:pPr>
        <w:rPr>
          <w:b/>
        </w:rPr>
      </w:pPr>
      <w:r w:rsidRPr="00516DE7">
        <w:rPr>
          <w:b/>
        </w:rPr>
        <w:t>2. Meaning / Lexical Definition</w:t>
      </w:r>
    </w:p>
    <w:p w14:paraId="7AD86B2F" w14:textId="77777777" w:rsidR="00516DE7" w:rsidRDefault="00516DE7">
      <w:r>
        <w:t>• An authoritative order, charge, precept, or injunction.</w:t>
      </w:r>
    </w:p>
    <w:p w14:paraId="5B94EEFF" w14:textId="77777777" w:rsidR="00516DE7" w:rsidRDefault="00516DE7">
      <w:r>
        <w:t>• An individual decree or law within a larger legal code, particularly the Mosaic Law.</w:t>
      </w:r>
    </w:p>
    <w:p w14:paraId="7BA18F77" w14:textId="77777777" w:rsidR="00516DE7" w:rsidRDefault="00516DE7">
      <w:r>
        <w:t>• An ethical instruction or mandate given by Christ or His apostles to the church.</w:t>
      </w:r>
    </w:p>
    <w:p w14:paraId="0009B87A" w14:textId="77777777" w:rsidR="00516DE7" w:rsidRDefault="00516DE7">
      <w:r>
        <w:t>• The word carries legal and moral force, requiring obedience, compliance, and respect from the recipient.</w:t>
      </w:r>
    </w:p>
    <w:p w14:paraId="0FF6D7B2" w14:textId="77777777" w:rsidR="00516DE7" w:rsidRDefault="00516DE7"/>
    <w:p w14:paraId="0BBD8410" w14:textId="77777777" w:rsidR="00516DE7" w:rsidRPr="00516DE7" w:rsidRDefault="00516DE7">
      <w:pPr>
        <w:rPr>
          <w:b/>
        </w:rPr>
      </w:pPr>
      <w:r w:rsidRPr="00516DE7">
        <w:rPr>
          <w:b/>
        </w:rPr>
        <w:t>3. Usage and Word Pictures</w:t>
      </w:r>
    </w:p>
    <w:p w14:paraId="00800405" w14:textId="77777777" w:rsidR="00516DE7" w:rsidRDefault="00516DE7">
      <w:r>
        <w:t>• In classical Greek, entolē was used for official mandates or commissions issued by monarchs, magistrates, or ambassadors.</w:t>
      </w:r>
    </w:p>
    <w:p w14:paraId="4A26E98F" w14:textId="77777777" w:rsidR="00516DE7" w:rsidRDefault="00516DE7">
      <w:r>
        <w:t>• In the Septuagint (LXX), it is the standard translation for the Hebrew word mitzvah, which represents the divine commandments of God given to Israel.</w:t>
      </w:r>
    </w:p>
    <w:p w14:paraId="51DAEE02" w14:textId="77777777" w:rsidR="00516DE7" w:rsidRDefault="00516DE7">
      <w:r>
        <w:t>• The biblical imagery of entolē is that of a loving but sovereign King laying down the boundary lines of His kingdom. It depicts a father charging his children with vital instructions for their protection and success. It is a boundary of safety, not a prison of restriction.</w:t>
      </w:r>
    </w:p>
    <w:p w14:paraId="56E99479" w14:textId="77777777" w:rsidR="00516DE7" w:rsidRDefault="00516DE7"/>
    <w:p w14:paraId="59F1C650" w14:textId="77777777" w:rsidR="00516DE7" w:rsidRPr="00516DE7" w:rsidRDefault="00516DE7">
      <w:pPr>
        <w:rPr>
          <w:b/>
        </w:rPr>
      </w:pPr>
      <w:r w:rsidRPr="00516DE7">
        <w:rPr>
          <w:b/>
        </w:rPr>
        <w:t>4. Theological Implications</w:t>
      </w:r>
    </w:p>
    <w:p w14:paraId="2B51DB88" w14:textId="77777777" w:rsidR="00516DE7" w:rsidRDefault="00516DE7">
      <w:r>
        <w:t>• Commandments reflect the character of the Lawgiver. Because God is holy, just, and good, His entolē is also holy, just, and good (Romans 7:12).</w:t>
      </w:r>
    </w:p>
    <w:p w14:paraId="7E5FBC88" w14:textId="77777777" w:rsidR="00516DE7" w:rsidRDefault="00516DE7">
      <w:r>
        <w:t>• In the New Testament, Jesus summarizes the entire Old Testament law into two great commandments: loving God and loving one's neighbor.</w:t>
      </w:r>
    </w:p>
    <w:p w14:paraId="39D09C3A" w14:textId="77777777" w:rsidR="00516DE7" w:rsidRDefault="00516DE7">
      <w:r>
        <w:t>• Under the New Covenant, the entolē is not a cold external letter carved in stone, but an internal principle written on the heart by the Holy Spirit, enabling believers to obey out of love rather than legalistic fear (1 John 5:3).</w:t>
      </w:r>
    </w:p>
    <w:p w14:paraId="1306296D" w14:textId="77777777" w:rsidR="00516DE7" w:rsidRDefault="00516DE7"/>
    <w:p w14:paraId="6E6FF198" w14:textId="77777777" w:rsidR="00516DE7" w:rsidRPr="00516DE7" w:rsidRDefault="00516DE7">
      <w:pPr>
        <w:rPr>
          <w:b/>
        </w:rPr>
      </w:pPr>
      <w:r w:rsidRPr="00516DE7">
        <w:rPr>
          <w:b/>
        </w:rPr>
        <w:t>5. Contextual Nuance in the Passage</w:t>
      </w:r>
    </w:p>
    <w:p w14:paraId="57943A7F" w14:textId="77777777" w:rsidR="00516DE7" w:rsidRDefault="00516DE7">
      <w:r>
        <w:t>• In Ephesians 6:2, Paul commands children to honor their parents, quoting the Fifth Commandment from the Decalogue (Exodus 20:12).</w:t>
      </w:r>
    </w:p>
    <w:p w14:paraId="6C94F1BA" w14:textId="77777777" w:rsidR="00516DE7" w:rsidRDefault="00516DE7">
      <w:r>
        <w:t>• Paul calls it the "first commandment with promise." While it is the fifth of the Ten Commandments chronologically, it is the "first" in terms of its social importance (governing human-to-human relationships) and the unique "first" to have a specific divine blessing explicitly attached to it ("that it may be well with you and you may live long on the earth").</w:t>
      </w:r>
    </w:p>
    <w:p w14:paraId="290A5360" w14:textId="77777777" w:rsidR="00516DE7" w:rsidRDefault="00516DE7">
      <w:r>
        <w:t>• By using entolē, Paul demonstrates that the moral law of God regarding family order remains active and vital for the New Testament church. The gospel does not dismantle the household structure; it infuses it with grace, order, and divine promise.</w:t>
      </w:r>
    </w:p>
    <w:p w14:paraId="0C2D4572" w14:textId="77777777" w:rsidR="00516DE7" w:rsidRDefault="00516DE7"/>
    <w:p w14:paraId="3FCDE966" w14:textId="77777777" w:rsidR="00516DE7" w:rsidRPr="00516DE7" w:rsidRDefault="00516DE7">
      <w:pPr>
        <w:rPr>
          <w:b/>
        </w:rPr>
      </w:pPr>
      <w:r w:rsidRPr="00516DE7">
        <w:rPr>
          <w:b/>
        </w:rPr>
        <w:t>6. Key Uses in Other Verses (NKJV)</w:t>
      </w:r>
    </w:p>
    <w:p w14:paraId="597FD6BA" w14:textId="77777777" w:rsidR="00516DE7" w:rsidRDefault="00516DE7">
      <w:r>
        <w:t>• Matthew 22:38 - "This is the first and great commandment."</w:t>
      </w:r>
    </w:p>
    <w:p w14:paraId="185D9442" w14:textId="77777777" w:rsidR="00516DE7" w:rsidRDefault="00516DE7">
      <w:r>
        <w:t>• John 13:34 - "A new commandment I give to you, that you love one another; as I have loved you, that you also love one another."</w:t>
      </w:r>
    </w:p>
    <w:p w14:paraId="590D7706" w14:textId="77777777" w:rsidR="00516DE7" w:rsidRDefault="00516DE7">
      <w:r>
        <w:t>• Romans 7:12 - "Therefore the law is holy, and the commandment holy and just and good."</w:t>
      </w:r>
    </w:p>
    <w:p w14:paraId="749C1338" w14:textId="77777777" w:rsidR="00516DE7" w:rsidRDefault="00516DE7">
      <w:r>
        <w:t>• 1 John 2:3 - "Now by this we know that we know Him, if we keep His commandments."</w:t>
      </w:r>
    </w:p>
    <w:p w14:paraId="229A36B8" w14:textId="77777777" w:rsidR="00516DE7" w:rsidRDefault="00516DE7"/>
    <w:p w14:paraId="1131EF90" w14:textId="77777777" w:rsidR="00516DE7" w:rsidRPr="00516DE7" w:rsidRDefault="00516DE7">
      <w:pPr>
        <w:rPr>
          <w:b/>
        </w:rPr>
      </w:pPr>
      <w:r w:rsidRPr="00516DE7">
        <w:rPr>
          <w:b/>
        </w:rPr>
        <w:t>7. Other Relevant Insights</w:t>
      </w:r>
    </w:p>
    <w:p w14:paraId="43C01C10" w14:textId="77777777" w:rsidR="00516DE7" w:rsidRDefault="00516DE7">
      <w:r>
        <w:t>• Entolē is distinct from nomos (law). While nomos refers to the entire system of law as a whole, entolē refers to the specific, individual commandments within that law. Paul isolates this specific, individual precept (entolē) to focus on its direct application and the beautiful promise tied to it.</w:t>
      </w:r>
    </w:p>
    <w:p w14:paraId="3C0166DB" w14:textId="77777777" w:rsidR="00516DE7" w:rsidRDefault="00516DE7">
      <w:r>
        <w:t>• The connection between commandment and promise in Ephesians 6:2 reveals that God's authority is always linked to His goodness. He does not command obedience to diminish us, but to bless us.</w:t>
      </w:r>
    </w:p>
    <w:p w14:paraId="1CD3BF9E" w14:textId="77777777" w:rsidR="00516DE7" w:rsidRDefault="00516DE7"/>
    <w:p w14:paraId="026AE4FF" w14:textId="77777777" w:rsidR="00516DE7" w:rsidRPr="00516DE7" w:rsidRDefault="00516DE7">
      <w:pPr>
        <w:rPr>
          <w:b/>
        </w:rPr>
      </w:pPr>
      <w:r w:rsidRPr="00516DE7">
        <w:rPr>
          <w:b/>
        </w:rPr>
        <w:t>8. References</w:t>
      </w:r>
    </w:p>
    <w:p w14:paraId="59DFC0E2" w14:textId="77777777" w:rsidR="00516DE7" w:rsidRDefault="00516DE7">
      <w:r>
        <w:t>• BDAG</w:t>
      </w:r>
    </w:p>
    <w:p w14:paraId="77F78B6C" w14:textId="77777777" w:rsidR="00516DE7" w:rsidRDefault="00516DE7">
      <w:r>
        <w:t>• TDNT</w:t>
      </w:r>
    </w:p>
    <w:p w14:paraId="6EAC9F99" w14:textId="77777777" w:rsidR="00516DE7" w:rsidRDefault="00516DE7">
      <w:r>
        <w:t>• Vine's Expository Dictionary</w:t>
      </w:r>
    </w:p>
    <w:p w14:paraId="6F73AA0A" w14:textId="77777777" w:rsidR="00516DE7" w:rsidRDefault="00516DE7">
      <w:r>
        <w:t>• Strong's Exhaustive Concordance</w:t>
      </w:r>
    </w:p>
    <w:p w14:paraId="434F2C68" w14:textId="77777777" w:rsidR="004C5552" w:rsidRDefault="00516DE7">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D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6DE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2E1C"/>
  <w15:chartTrackingRefBased/>
  <w15:docId w15:val="{014073CA-ED9F-42CB-B2C5-00F380C2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6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6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DE7"/>
    <w:rPr>
      <w:rFonts w:eastAsiaTheme="majorEastAsia" w:cstheme="majorBidi"/>
      <w:color w:val="272727" w:themeColor="text1" w:themeTint="D8"/>
    </w:rPr>
  </w:style>
  <w:style w:type="paragraph" w:styleId="Title">
    <w:name w:val="Title"/>
    <w:basedOn w:val="Normal"/>
    <w:next w:val="Normal"/>
    <w:link w:val="TitleChar"/>
    <w:uiPriority w:val="10"/>
    <w:qFormat/>
    <w:rsid w:val="00516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DE7"/>
    <w:pPr>
      <w:spacing w:before="160"/>
      <w:jc w:val="center"/>
    </w:pPr>
    <w:rPr>
      <w:i/>
      <w:iCs/>
      <w:color w:val="404040" w:themeColor="text1" w:themeTint="BF"/>
    </w:rPr>
  </w:style>
  <w:style w:type="character" w:customStyle="1" w:styleId="QuoteChar">
    <w:name w:val="Quote Char"/>
    <w:basedOn w:val="DefaultParagraphFont"/>
    <w:link w:val="Quote"/>
    <w:uiPriority w:val="29"/>
    <w:rsid w:val="00516DE7"/>
    <w:rPr>
      <w:i/>
      <w:iCs/>
      <w:color w:val="404040" w:themeColor="text1" w:themeTint="BF"/>
    </w:rPr>
  </w:style>
  <w:style w:type="paragraph" w:styleId="ListParagraph">
    <w:name w:val="List Paragraph"/>
    <w:basedOn w:val="Normal"/>
    <w:uiPriority w:val="34"/>
    <w:qFormat/>
    <w:rsid w:val="00516DE7"/>
    <w:pPr>
      <w:ind w:left="720"/>
      <w:contextualSpacing/>
    </w:pPr>
  </w:style>
  <w:style w:type="character" w:styleId="IntenseEmphasis">
    <w:name w:val="Intense Emphasis"/>
    <w:basedOn w:val="DefaultParagraphFont"/>
    <w:uiPriority w:val="21"/>
    <w:qFormat/>
    <w:rsid w:val="00516DE7"/>
    <w:rPr>
      <w:i/>
      <w:iCs/>
      <w:color w:val="2E74B5" w:themeColor="accent1" w:themeShade="BF"/>
    </w:rPr>
  </w:style>
  <w:style w:type="paragraph" w:styleId="IntenseQuote">
    <w:name w:val="Intense Quote"/>
    <w:basedOn w:val="Normal"/>
    <w:next w:val="Normal"/>
    <w:link w:val="IntenseQuoteChar"/>
    <w:uiPriority w:val="30"/>
    <w:qFormat/>
    <w:rsid w:val="00516D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6DE7"/>
    <w:rPr>
      <w:i/>
      <w:iCs/>
      <w:color w:val="2E74B5" w:themeColor="accent1" w:themeShade="BF"/>
    </w:rPr>
  </w:style>
  <w:style w:type="character" w:styleId="IntenseReference">
    <w:name w:val="Intense Reference"/>
    <w:basedOn w:val="DefaultParagraphFont"/>
    <w:uiPriority w:val="32"/>
    <w:qFormat/>
    <w:rsid w:val="00516D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717</Words>
  <Characters>3729</Characters>
  <Application>Microsoft Office Word</Application>
  <DocSecurity>0</DocSecurity>
  <Lines>71</Lines>
  <Paragraphs>38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