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8244" w14:textId="77777777" w:rsidR="00F41A43" w:rsidRPr="00F41A43" w:rsidRDefault="00F41A43">
      <w:pPr>
        <w:rPr>
          <w:b/>
        </w:rPr>
      </w:pPr>
      <w:r w:rsidRPr="00F41A43">
        <w:rPr>
          <w:b/>
        </w:rPr>
        <w:t>FREE - (eleutheros, Strong's G1658)</w:t>
      </w:r>
    </w:p>
    <w:p w14:paraId="2CB02C91" w14:textId="77777777" w:rsidR="00F41A43" w:rsidRDefault="00F41A43">
      <w:r w:rsidRPr="00F41A43">
        <w:rPr>
          <w:b/>
        </w:rPr>
        <w:t>Summary:</w:t>
      </w:r>
    </w:p>
    <w:p w14:paraId="7DAA838C" w14:textId="77777777" w:rsidR="00F41A43" w:rsidRDefault="00F41A43">
      <w:r>
        <w:t>In Ephesians 6:8, eleutheros refers to a person who is socially and legally free, standing in contrast to a bondservant or slave (doulos). In the ancient Greco-Roman world, where society was deeply stratified by legal status, this term denoted someone who possessed civil liberty, self-determination, and full civic rights. Paul uses it here to show that in Christ's kingdom, earthly social distinctions of status and class are leveled; both slave and free stand on equal footing before the Lord, who evaluates and rewards everyone based on their faithful service to Him.</w:t>
      </w:r>
    </w:p>
    <w:p w14:paraId="1185A000" w14:textId="77777777" w:rsidR="00F41A43" w:rsidRDefault="00F41A43"/>
    <w:p w14:paraId="4E57E981" w14:textId="77777777" w:rsidR="00F41A43" w:rsidRDefault="00F41A43">
      <w:r w:rsidRPr="00F41A43">
        <w:rPr>
          <w:b/>
        </w:rPr>
        <w:t>Full Study:</w:t>
      </w:r>
    </w:p>
    <w:p w14:paraId="1DA5DAF9" w14:textId="77777777" w:rsidR="00F41A43" w:rsidRDefault="00F41A43"/>
    <w:p w14:paraId="7ECE4584" w14:textId="77777777" w:rsidR="00F41A43" w:rsidRPr="00F41A43" w:rsidRDefault="00F41A43">
      <w:pPr>
        <w:rPr>
          <w:b/>
        </w:rPr>
      </w:pPr>
      <w:r w:rsidRPr="00F41A43">
        <w:rPr>
          <w:b/>
        </w:rPr>
        <w:t xml:space="preserve"> 1. Word Picture / Background</w:t>
      </w:r>
    </w:p>
    <w:p w14:paraId="4A4DC899" w14:textId="77777777" w:rsidR="00F41A43" w:rsidRDefault="00F41A43">
      <w:r>
        <w:t>The Greek adjective eleutheros historically derives from a root associated with movement, signifying "one who can go where he wills." In classical Greek thought, particularly in the democratic city-states of Greece, eleutheros represented the highest social ideal. It distinguished the free-born citizen—who possessed the right to speak, vote, and own property—from the captive, the barbarian, or the slave. It carried a heavy sense of personal dignity, civic privilege, and independence. To be eleutheros meant being master of one's own destiny, exempt from the arbitrary command of another human being.</w:t>
      </w:r>
    </w:p>
    <w:p w14:paraId="251561F0" w14:textId="77777777" w:rsidR="00F41A43" w:rsidRDefault="00F41A43"/>
    <w:p w14:paraId="405AEB2F" w14:textId="77777777" w:rsidR="00F41A43" w:rsidRPr="00F41A43" w:rsidRDefault="00F41A43">
      <w:pPr>
        <w:rPr>
          <w:b/>
        </w:rPr>
      </w:pPr>
      <w:r w:rsidRPr="00F41A43">
        <w:rPr>
          <w:b/>
        </w:rPr>
        <w:t xml:space="preserve"> 2. Meaning / Lexical Definition</w:t>
      </w:r>
    </w:p>
    <w:p w14:paraId="7AFD5059" w14:textId="77777777" w:rsidR="00F41A43" w:rsidRDefault="00F41A43">
      <w:r>
        <w:t>Lexically, eleutheros means free, exempt from obligation, or not bound. Its primary classifications include:</w:t>
      </w:r>
    </w:p>
    <w:p w14:paraId="63006436" w14:textId="77777777" w:rsidR="00F41A43" w:rsidRDefault="00F41A43">
      <w:r>
        <w:t>• Social and Legal Status: Describing one who is not a slave, possessing civil liberty and the freedom of self-determination.</w:t>
      </w:r>
    </w:p>
    <w:p w14:paraId="21114B74" w14:textId="77777777" w:rsidR="00F41A43" w:rsidRDefault="00F41A43">
      <w:r>
        <w:t>• Metaphorical/Spiritual Freedom: Describing one who is free from the power of sin, the condemnation of the law, or the binding obligations of legalism.</w:t>
      </w:r>
    </w:p>
    <w:p w14:paraId="2F8860D5" w14:textId="77777777" w:rsidR="00F41A43" w:rsidRDefault="00F41A43">
      <w:r>
        <w:t>• Exemption: Describing someone who is exempt from certain duties, taxes, or obligations (such as citizens being exempt from tribute).</w:t>
      </w:r>
    </w:p>
    <w:p w14:paraId="1DF78DFE" w14:textId="77777777" w:rsidR="00F41A43" w:rsidRDefault="00F41A43"/>
    <w:p w14:paraId="3D0F0F1B" w14:textId="77777777" w:rsidR="00F41A43" w:rsidRDefault="00F41A43">
      <w:r>
        <w:t>In Ephesians 6:8, the term is used in its literal, socio-legal sense to distinguish the free citizen or master from the bondservant.</w:t>
      </w:r>
    </w:p>
    <w:p w14:paraId="05C363BE" w14:textId="77777777" w:rsidR="00F41A43" w:rsidRDefault="00F41A43"/>
    <w:p w14:paraId="33D616D6" w14:textId="77777777" w:rsidR="00F41A43" w:rsidRPr="00F41A43" w:rsidRDefault="00F41A43">
      <w:pPr>
        <w:rPr>
          <w:b/>
        </w:rPr>
      </w:pPr>
      <w:r w:rsidRPr="00F41A43">
        <w:rPr>
          <w:b/>
        </w:rPr>
        <w:t xml:space="preserve"> 3. Usage and Word Pictures</w:t>
      </w:r>
    </w:p>
    <w:p w14:paraId="3736ED07" w14:textId="77777777" w:rsidR="00F41A43" w:rsidRDefault="00F41A43">
      <w:r>
        <w:t xml:space="preserve">In the New Testament, eleutheros is most frequently contrasted with doulos (slave). This pairing represents the fundamental social division of the ancient Mediterranean world. </w:t>
      </w:r>
    </w:p>
    <w:p w14:paraId="513004DA" w14:textId="77777777" w:rsidR="00F41A43" w:rsidRDefault="00F41A43">
      <w:r>
        <w:t>• The word picture associated with eleutheros is that of an unchained individual walking in the open, holding the full rights of citizenship, and acting under their own volition.</w:t>
      </w:r>
    </w:p>
    <w:p w14:paraId="3A36FAD5" w14:textId="77777777" w:rsidR="00F41A43" w:rsidRDefault="00F41A43">
      <w:r>
        <w:t>• In his theological letters, Paul frequently takes this well-understood social reality and applies it spiritually. He uses it to depict the believer's liberation from spiritual slavery (to sin, death, and the law) into the glorious liberty of the children of God.</w:t>
      </w:r>
    </w:p>
    <w:p w14:paraId="6A419CD6" w14:textId="77777777" w:rsidR="00F41A43" w:rsidRDefault="00F41A43"/>
    <w:p w14:paraId="722AA750" w14:textId="77777777" w:rsidR="00F41A43" w:rsidRPr="00F41A43" w:rsidRDefault="00F41A43">
      <w:pPr>
        <w:rPr>
          <w:b/>
        </w:rPr>
      </w:pPr>
      <w:r w:rsidRPr="00F41A43">
        <w:rPr>
          <w:b/>
        </w:rPr>
        <w:t xml:space="preserve"> 4. Theological Implications</w:t>
      </w:r>
    </w:p>
    <w:p w14:paraId="6961A5A4" w14:textId="77777777" w:rsidR="00F41A43" w:rsidRDefault="00F41A43">
      <w:r>
        <w:t xml:space="preserve">The theological weight of eleutheros in the Pauline epistles is immense. It declares that Christ has shattered the spiritual chains of humanity. In the context of the church, this freedom collapses the rigid social hierarchies of the ancient world. </w:t>
      </w:r>
    </w:p>
    <w:p w14:paraId="621C6EE6" w14:textId="77777777" w:rsidR="00F41A43" w:rsidRDefault="00F41A43">
      <w:r>
        <w:t>• Equality in Christ: Before God, social status is irrelevant to spiritual standing. The slave and the free person share the same Savior, the same Holy Spirit, and the same inheritance.</w:t>
      </w:r>
    </w:p>
    <w:p w14:paraId="77D76417" w14:textId="77777777" w:rsidR="00F41A43" w:rsidRDefault="00F41A43">
      <w:r>
        <w:t>• Accountability to a Common Master: While a free person in Rome answerable only to civil law might feel autonomous, theologically, the eleutheros is still a servant of Christ. True freedom is not absolute autonomy but the liberty to serve God righteously.</w:t>
      </w:r>
    </w:p>
    <w:p w14:paraId="1D27ADD5" w14:textId="77777777" w:rsidR="00F41A43" w:rsidRDefault="00F41A43"/>
    <w:p w14:paraId="16449860" w14:textId="77777777" w:rsidR="00F41A43" w:rsidRPr="00F41A43" w:rsidRDefault="00F41A43">
      <w:pPr>
        <w:rPr>
          <w:b/>
        </w:rPr>
      </w:pPr>
      <w:r w:rsidRPr="00F41A43">
        <w:rPr>
          <w:b/>
        </w:rPr>
        <w:t xml:space="preserve"> 5. Contextual Nuance in the Passage</w:t>
      </w:r>
    </w:p>
    <w:p w14:paraId="6096661A" w14:textId="77777777" w:rsidR="00F41A43" w:rsidRDefault="00F41A43">
      <w:r>
        <w:t>In Ephesians 6:5–9, Paul addresses the household relationships of his day, specifically focusing on slaves and masters. In verse 8, he introduces a powerful equalizer: "knowing that whatever good anyone does, he will receive the same from the Lord, whether he is a slave or free."</w:t>
      </w:r>
    </w:p>
    <w:p w14:paraId="04D7DB60" w14:textId="77777777" w:rsidR="00F41A43" w:rsidRDefault="00F41A43">
      <w:r>
        <w:t>• In the Roman legal system, a slave had no legal rights, could not own property, and could not expect justice or compensation for their labor. Conversely, the free person (eleutheros) enjoyed legal protections, rewards for labor, and societal honor.</w:t>
      </w:r>
    </w:p>
    <w:p w14:paraId="6807A2E0" w14:textId="77777777" w:rsidR="00F41A43" w:rsidRDefault="00F41A43">
      <w:r>
        <w:t>• Paul subverts this cultural norm by declaring that the Lord's court operates on entirely different principles. The Lord does not look at social contracts or legal status. He evaluates the heart and the actions.</w:t>
      </w:r>
    </w:p>
    <w:p w14:paraId="080063A3" w14:textId="77777777" w:rsidR="00F41A43" w:rsidRDefault="00F41A43">
      <w:r>
        <w:t>• The nuance here is one of divine impartiality. The free person will not receive preferential treatment because of their high status, nor will the slave be overlooked because of their low status. The Lord will reward the "good" done by both equally.</w:t>
      </w:r>
    </w:p>
    <w:p w14:paraId="11FB2C26" w14:textId="77777777" w:rsidR="00F41A43" w:rsidRDefault="00F41A43"/>
    <w:p w14:paraId="6BD96FAA" w14:textId="77777777" w:rsidR="00F41A43" w:rsidRPr="00F41A43" w:rsidRDefault="00F41A43">
      <w:pPr>
        <w:rPr>
          <w:b/>
        </w:rPr>
      </w:pPr>
      <w:r w:rsidRPr="00F41A43">
        <w:rPr>
          <w:b/>
        </w:rPr>
        <w:t xml:space="preserve"> 6. Key Uses in Other Verses (NKJV)</w:t>
      </w:r>
    </w:p>
    <w:p w14:paraId="0F9DC000" w14:textId="77777777" w:rsidR="00F41A43" w:rsidRDefault="00F41A43">
      <w:r>
        <w:t>• Galatians 3:28: "There is neither Jew nor Greek, there is neither slave nor free, there is neither male nor female; for you are all one in Christ Jesus."</w:t>
      </w:r>
    </w:p>
    <w:p w14:paraId="31DB8190" w14:textId="77777777" w:rsidR="00F41A43" w:rsidRDefault="00F41A43">
      <w:r>
        <w:t>• 1 Corinthians 12:13: "For by one Spirit we were all baptized into one body—whether Jews or Greeks, whether slaves or free—and have all been made to drink into one Spirit."</w:t>
      </w:r>
    </w:p>
    <w:p w14:paraId="4D0648AE" w14:textId="77777777" w:rsidR="00F41A43" w:rsidRDefault="00F41A43">
      <w:r>
        <w:t>• Colossians 3:11: "where there is neither Greek nor Jew, circumcised nor uncircumcised, barbarian, Scythian, slave nor free, but Christ is all and in all."</w:t>
      </w:r>
    </w:p>
    <w:p w14:paraId="051F0D1D" w14:textId="77777777" w:rsidR="00F41A43" w:rsidRDefault="00F41A43">
      <w:r>
        <w:t>• 1 Peter 2:16: "as free, yet not using liberty as a cloak for vice, but as bondservants of God."</w:t>
      </w:r>
    </w:p>
    <w:p w14:paraId="1346B31B" w14:textId="77777777" w:rsidR="00F41A43" w:rsidRDefault="00F41A43"/>
    <w:p w14:paraId="1A51D4AC" w14:textId="77777777" w:rsidR="00F41A43" w:rsidRPr="00F41A43" w:rsidRDefault="00F41A43">
      <w:pPr>
        <w:rPr>
          <w:b/>
        </w:rPr>
      </w:pPr>
      <w:r w:rsidRPr="00F41A43">
        <w:rPr>
          <w:b/>
        </w:rPr>
        <w:t xml:space="preserve"> 7. Other Relevant Insights</w:t>
      </w:r>
    </w:p>
    <w:p w14:paraId="5058975C" w14:textId="77777777" w:rsidR="00F41A43" w:rsidRDefault="00F41A43">
      <w:r>
        <w:t>In the Roman Empire, slaves often made up a vast portion of the population in major urban centers like Ephesus. The gospel's assertion that a slave could be spiritually "free" in Christ, and that a free master was actually a "slave" to Christ, radically transformed the social dynamics of the early house churches. It provided immense dignity to the marginalized while teaching humility to the privileged.</w:t>
      </w:r>
    </w:p>
    <w:p w14:paraId="71B38C32" w14:textId="77777777" w:rsidR="00F41A43" w:rsidRDefault="00F41A43"/>
    <w:p w14:paraId="101649F6" w14:textId="77777777" w:rsidR="00F41A43" w:rsidRPr="00F41A43" w:rsidRDefault="00F41A43">
      <w:pPr>
        <w:rPr>
          <w:b/>
        </w:rPr>
      </w:pPr>
      <w:r w:rsidRPr="00F41A43">
        <w:rPr>
          <w:b/>
        </w:rPr>
        <w:t xml:space="preserve"> 8. References</w:t>
      </w:r>
    </w:p>
    <w:p w14:paraId="42201625" w14:textId="77777777" w:rsidR="00F41A43" w:rsidRDefault="00F41A43">
      <w:r>
        <w:t>• A Greek-English Lexicon of the New Testament and Other Early Christian Literature (BDAG)</w:t>
      </w:r>
    </w:p>
    <w:p w14:paraId="63FE509F" w14:textId="77777777" w:rsidR="00F41A43" w:rsidRDefault="00F41A43">
      <w:r>
        <w:t>• Thayer's Greek-English Lexicon of the New Testament</w:t>
      </w:r>
    </w:p>
    <w:p w14:paraId="2E67D308" w14:textId="77777777" w:rsidR="00F41A43" w:rsidRDefault="00F41A43">
      <w:r>
        <w:t>• Theological Dictionary of the New Testament (TDNT)</w:t>
      </w:r>
    </w:p>
    <w:p w14:paraId="6017A9A1" w14:textId="77777777" w:rsidR="00F41A43" w:rsidRDefault="00F41A43">
      <w:r>
        <w:t>• Vine's Expository Dictionary of New Testament Words</w:t>
      </w:r>
    </w:p>
    <w:p w14:paraId="06D36985" w14:textId="77777777" w:rsidR="004C5552" w:rsidRDefault="00F41A43">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A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1A43"/>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6A05C"/>
  <w15:chartTrackingRefBased/>
  <w15:docId w15:val="{66F17F9F-F12A-4858-932B-CF3E7D131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1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1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A43"/>
    <w:rPr>
      <w:rFonts w:eastAsiaTheme="majorEastAsia" w:cstheme="majorBidi"/>
      <w:color w:val="272727" w:themeColor="text1" w:themeTint="D8"/>
    </w:rPr>
  </w:style>
  <w:style w:type="paragraph" w:styleId="Title">
    <w:name w:val="Title"/>
    <w:basedOn w:val="Normal"/>
    <w:next w:val="Normal"/>
    <w:link w:val="TitleChar"/>
    <w:uiPriority w:val="10"/>
    <w:qFormat/>
    <w:rsid w:val="00F41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A43"/>
    <w:pPr>
      <w:spacing w:before="160"/>
      <w:jc w:val="center"/>
    </w:pPr>
    <w:rPr>
      <w:i/>
      <w:iCs/>
      <w:color w:val="404040" w:themeColor="text1" w:themeTint="BF"/>
    </w:rPr>
  </w:style>
  <w:style w:type="character" w:customStyle="1" w:styleId="QuoteChar">
    <w:name w:val="Quote Char"/>
    <w:basedOn w:val="DefaultParagraphFont"/>
    <w:link w:val="Quote"/>
    <w:uiPriority w:val="29"/>
    <w:rsid w:val="00F41A43"/>
    <w:rPr>
      <w:i/>
      <w:iCs/>
      <w:color w:val="404040" w:themeColor="text1" w:themeTint="BF"/>
    </w:rPr>
  </w:style>
  <w:style w:type="paragraph" w:styleId="ListParagraph">
    <w:name w:val="List Paragraph"/>
    <w:basedOn w:val="Normal"/>
    <w:uiPriority w:val="34"/>
    <w:qFormat/>
    <w:rsid w:val="00F41A43"/>
    <w:pPr>
      <w:ind w:left="720"/>
      <w:contextualSpacing/>
    </w:pPr>
  </w:style>
  <w:style w:type="character" w:styleId="IntenseEmphasis">
    <w:name w:val="Intense Emphasis"/>
    <w:basedOn w:val="DefaultParagraphFont"/>
    <w:uiPriority w:val="21"/>
    <w:qFormat/>
    <w:rsid w:val="00F41A43"/>
    <w:rPr>
      <w:i/>
      <w:iCs/>
      <w:color w:val="2E74B5" w:themeColor="accent1" w:themeShade="BF"/>
    </w:rPr>
  </w:style>
  <w:style w:type="paragraph" w:styleId="IntenseQuote">
    <w:name w:val="Intense Quote"/>
    <w:basedOn w:val="Normal"/>
    <w:next w:val="Normal"/>
    <w:link w:val="IntenseQuoteChar"/>
    <w:uiPriority w:val="30"/>
    <w:qFormat/>
    <w:rsid w:val="00F41A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1A43"/>
    <w:rPr>
      <w:i/>
      <w:iCs/>
      <w:color w:val="2E74B5" w:themeColor="accent1" w:themeShade="BF"/>
    </w:rPr>
  </w:style>
  <w:style w:type="character" w:styleId="IntenseReference">
    <w:name w:val="Intense Reference"/>
    <w:basedOn w:val="DefaultParagraphFont"/>
    <w:uiPriority w:val="32"/>
    <w:qFormat/>
    <w:rsid w:val="00F41A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4795</Characters>
  <Application>Microsoft Office Word</Application>
  <DocSecurity>0</DocSecurity>
  <Lines>92</Lines>
  <Paragraphs>50</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