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54221" w14:textId="77777777" w:rsidR="00705F7C" w:rsidRPr="00705F7C" w:rsidRDefault="00705F7C">
      <w:pPr>
        <w:rPr>
          <w:b/>
        </w:rPr>
      </w:pPr>
      <w:r w:rsidRPr="00705F7C">
        <w:rPr>
          <w:b/>
        </w:rPr>
        <w:t>PLEASE - ( aresto , Strong's G700 )</w:t>
      </w:r>
    </w:p>
    <w:p w14:paraId="0116A769" w14:textId="77777777" w:rsidR="00705F7C" w:rsidRDefault="00705F7C">
      <w:r w:rsidRPr="00705F7C">
        <w:rPr>
          <w:b/>
        </w:rPr>
        <w:t>Summary:</w:t>
      </w:r>
    </w:p>
    <w:p w14:paraId="5D211C31" w14:textId="77777777" w:rsidR="00705F7C" w:rsidRDefault="00705F7C">
      <w:r>
        <w:t>In Galatians 1:10, the word translated as "please" speaks directly to the fundamental orientation of the Christian life, contrasting the relentless pursuit of human approval with wholehearted devotion to serving Christ. Paul uses this term to define his ultimate loyalty, declaring that his calling as an apostle leaves no room for flattering men or seeking worldly popularity.</w:t>
      </w:r>
    </w:p>
    <w:p w14:paraId="5A4374B8" w14:textId="77777777" w:rsidR="00705F7C" w:rsidRDefault="00705F7C"/>
    <w:p w14:paraId="68E191E1" w14:textId="77777777" w:rsidR="00705F7C" w:rsidRDefault="00705F7C">
      <w:r w:rsidRPr="00705F7C">
        <w:rPr>
          <w:b/>
        </w:rPr>
        <w:t>Full Study:</w:t>
      </w:r>
    </w:p>
    <w:p w14:paraId="30A6592E" w14:textId="77777777" w:rsidR="00705F7C" w:rsidRDefault="00705F7C"/>
    <w:p w14:paraId="78B7F786" w14:textId="77777777" w:rsidR="00705F7C" w:rsidRPr="00705F7C" w:rsidRDefault="00705F7C">
      <w:pPr>
        <w:rPr>
          <w:b/>
        </w:rPr>
      </w:pPr>
      <w:r w:rsidRPr="00705F7C">
        <w:rPr>
          <w:b/>
        </w:rPr>
        <w:t>1. Word Picture / Background</w:t>
      </w:r>
    </w:p>
    <w:p w14:paraId="449FCA43" w14:textId="77777777" w:rsidR="00705F7C" w:rsidRDefault="00705F7C">
      <w:r>
        <w:t xml:space="preserve">- The term carries the core idea of being agreeable, acceptable, or gracious toward someone. </w:t>
      </w:r>
    </w:p>
    <w:p w14:paraId="411F4C79" w14:textId="77777777" w:rsidR="00705F7C" w:rsidRDefault="00705F7C">
      <w:r>
        <w:t>- In ancient Greek culture and rhetoric, winning the favor or good opinion of an audience was a primary goal for public speakers and philosophers.</w:t>
      </w:r>
    </w:p>
    <w:p w14:paraId="68C59984" w14:textId="77777777" w:rsidR="00705F7C" w:rsidRDefault="00705F7C">
      <w:r>
        <w:t>- Paul subverts this cultural expectation, using the language of human persuasion and satisfaction to reject it entirely as the driving force of his ministry.</w:t>
      </w:r>
    </w:p>
    <w:p w14:paraId="7F9F5BCE" w14:textId="77777777" w:rsidR="00705F7C" w:rsidRDefault="00705F7C"/>
    <w:p w14:paraId="1F91DB89" w14:textId="77777777" w:rsidR="00705F7C" w:rsidRPr="00705F7C" w:rsidRDefault="00705F7C">
      <w:pPr>
        <w:rPr>
          <w:b/>
        </w:rPr>
      </w:pPr>
      <w:r w:rsidRPr="00705F7C">
        <w:rPr>
          <w:b/>
        </w:rPr>
        <w:t>2. Meaning / Lexical Definition</w:t>
      </w:r>
    </w:p>
    <w:p w14:paraId="399FC740" w14:textId="77777777" w:rsidR="00705F7C" w:rsidRDefault="00705F7C">
      <w:r>
        <w:t>- Defined as to seek to please, to accommodate, to satisfy, or to make one's self agreeable to others.</w:t>
      </w:r>
    </w:p>
    <w:p w14:paraId="41ABA9BB" w14:textId="77777777" w:rsidR="00705F7C" w:rsidRDefault="00705F7C">
      <w:r>
        <w:t>- It denotes an attitude or action calculated to gain the favor, approval, or good will of an audience or individual.</w:t>
      </w:r>
    </w:p>
    <w:p w14:paraId="719B4FB6" w14:textId="77777777" w:rsidR="00705F7C" w:rsidRPr="00705F7C" w:rsidRDefault="00705F7C">
      <w:pPr>
        <w:rPr>
          <w:b/>
        </w:rPr>
      </w:pPr>
      <w:r w:rsidRPr="00705F7C">
        <w:rPr>
          <w:b/>
        </w:rPr>
        <w:t>- When modified by negation, as it is in Galatians 1:10, it describes a deliberate refusal to curry favor or adjust one's message to suit human preferences.</w:t>
      </w:r>
    </w:p>
    <w:p w14:paraId="6E4DDEB8" w14:textId="77777777" w:rsidR="00705F7C" w:rsidRDefault="00705F7C"/>
    <w:p w14:paraId="3C661E5F" w14:textId="77777777" w:rsidR="00705F7C" w:rsidRPr="00705F7C" w:rsidRDefault="00705F7C">
      <w:pPr>
        <w:rPr>
          <w:b/>
        </w:rPr>
      </w:pPr>
      <w:r w:rsidRPr="00705F7C">
        <w:rPr>
          <w:b/>
        </w:rPr>
        <w:t>3. Usage and Word Pictures</w:t>
      </w:r>
    </w:p>
    <w:p w14:paraId="34A80126" w14:textId="77777777" w:rsidR="00705F7C" w:rsidRDefault="00705F7C">
      <w:r>
        <w:t>- The word evokes the picture of a servant or courtier carefully orchestrating their behavior to secure the smile and endorsement of a master or ruler.</w:t>
      </w:r>
    </w:p>
    <w:p w14:paraId="2C40D218" w14:textId="77777777" w:rsidR="00705F7C" w:rsidRDefault="00705F7C">
      <w:r>
        <w:t>- Paul's rhetorical question exposes the absurdity of attempting to serve two masters: if his primary aim is to satisfy human critics within the Judaizing movement, he forfeits his status as a genuine servant of Christ.</w:t>
      </w:r>
    </w:p>
    <w:p w14:paraId="4DC89A8A" w14:textId="77777777" w:rsidR="00705F7C" w:rsidRDefault="00705F7C"/>
    <w:p w14:paraId="23DD8656" w14:textId="77777777" w:rsidR="00705F7C" w:rsidRPr="00705F7C" w:rsidRDefault="00705F7C">
      <w:pPr>
        <w:rPr>
          <w:b/>
        </w:rPr>
      </w:pPr>
      <w:r w:rsidRPr="00705F7C">
        <w:rPr>
          <w:b/>
        </w:rPr>
        <w:t>4. Theological Implications</w:t>
      </w:r>
    </w:p>
    <w:p w14:paraId="047761CB" w14:textId="77777777" w:rsidR="00705F7C" w:rsidRDefault="00705F7C">
      <w:r>
        <w:t xml:space="preserve">- The verse establishes an absolute antithesis between human pleasing and Christ-pleasing. </w:t>
      </w:r>
    </w:p>
    <w:p w14:paraId="72EF6656" w14:textId="77777777" w:rsidR="00705F7C" w:rsidRDefault="00705F7C">
      <w:r>
        <w:t>- Christian ministry and identity cannot be sustained by the poll-driven desires of religious or secular culture.</w:t>
      </w:r>
    </w:p>
    <w:p w14:paraId="6535D6EB" w14:textId="77777777" w:rsidR="00705F7C" w:rsidRDefault="00705F7C">
      <w:r>
        <w:t>- Faithfulness to the Gospel inherently involves a willingness to displease human audiences when their expectations contradict the truth of Jesus Christ.</w:t>
      </w:r>
    </w:p>
    <w:p w14:paraId="5D82E1F1" w14:textId="77777777" w:rsidR="00705F7C" w:rsidRDefault="00705F7C"/>
    <w:p w14:paraId="0122BBF6" w14:textId="77777777" w:rsidR="00705F7C" w:rsidRPr="00705F7C" w:rsidRDefault="00705F7C">
      <w:pPr>
        <w:rPr>
          <w:b/>
        </w:rPr>
      </w:pPr>
      <w:r w:rsidRPr="00705F7C">
        <w:rPr>
          <w:b/>
        </w:rPr>
        <w:t>5. Contextual Nuance in the Passage</w:t>
      </w:r>
    </w:p>
    <w:p w14:paraId="2C9184F1" w14:textId="77777777" w:rsidR="00705F7C" w:rsidRDefault="00705F7C">
      <w:r>
        <w:t>- In Galatians 1:10, Paul is defending the divine origin of his apostleship against fierce critics who accused him of altering the message to gain followers.</w:t>
      </w:r>
    </w:p>
    <w:p w14:paraId="65A5CA58" w14:textId="77777777" w:rsidR="00705F7C" w:rsidRDefault="00705F7C">
      <w:r>
        <w:t>- By asking, "Do I now persuade men, or God?" Paul forces his readers to recognize that his sharp, uncompromising defense of grace is proof that he answers to a higher tribunal.</w:t>
      </w:r>
    </w:p>
    <w:p w14:paraId="24509189" w14:textId="77777777" w:rsidR="00705F7C" w:rsidRDefault="00705F7C"/>
    <w:p w14:paraId="41EC04CB" w14:textId="77777777" w:rsidR="00705F7C" w:rsidRPr="00705F7C" w:rsidRDefault="00705F7C">
      <w:pPr>
        <w:rPr>
          <w:b/>
        </w:rPr>
      </w:pPr>
      <w:r w:rsidRPr="00705F7C">
        <w:rPr>
          <w:b/>
        </w:rPr>
        <w:t>6. Key Uses in Other Verses (NKJV)</w:t>
      </w:r>
    </w:p>
    <w:p w14:paraId="1680B94A" w14:textId="77777777" w:rsidR="00705F7C" w:rsidRDefault="00705F7C">
      <w:r>
        <w:t>- Galatians 1:10 - For do I now persuade [aresto] men, or God? Or do I seek to please [aresto] men? For if I still pleased [aresto] men, I would not be a bondservant of Christ.</w:t>
      </w:r>
    </w:p>
    <w:p w14:paraId="635101AE" w14:textId="77777777" w:rsidR="00705F7C" w:rsidRDefault="00705F7C">
      <w:r>
        <w:t>- 1 Thessalonians 2:4 - But as we have been approved by God to be entrusted with the gospel, even so we speak, not as pleasing [aresto] men, but God who tests our hearts.</w:t>
      </w:r>
    </w:p>
    <w:p w14:paraId="35BA5A16" w14:textId="77777777" w:rsidR="00705F7C" w:rsidRDefault="00705F7C"/>
    <w:p w14:paraId="491ECAB8" w14:textId="77777777" w:rsidR="00705F7C" w:rsidRPr="00705F7C" w:rsidRDefault="00705F7C">
      <w:pPr>
        <w:rPr>
          <w:b/>
        </w:rPr>
      </w:pPr>
      <w:r w:rsidRPr="00705F7C">
        <w:rPr>
          <w:b/>
        </w:rPr>
        <w:t>7. Other Relevant Insights</w:t>
      </w:r>
    </w:p>
    <w:p w14:paraId="3D53CEAF" w14:textId="77777777" w:rsidR="00705F7C" w:rsidRDefault="00705F7C">
      <w:r>
        <w:t>- The grammatical structure in Galatians 1:10 emphasizes a hypothetical condition: "If I were still trying to please men..." pointing back to his pre-conversion zeal for human religious systems (such as Pharisaism) where social and religious approval mattered most.</w:t>
      </w:r>
    </w:p>
    <w:p w14:paraId="532CE13F" w14:textId="77777777" w:rsidR="00705F7C" w:rsidRDefault="00705F7C">
      <w:r>
        <w:t>- True pastoral integrity requires a holy indifference to human criticism balanced with an absolute zeal for divine commendation.</w:t>
      </w:r>
    </w:p>
    <w:p w14:paraId="7BCA0746" w14:textId="77777777" w:rsidR="00705F7C" w:rsidRDefault="00705F7C"/>
    <w:p w14:paraId="1085FD05" w14:textId="77777777" w:rsidR="00705F7C" w:rsidRPr="00705F7C" w:rsidRDefault="00705F7C">
      <w:pPr>
        <w:rPr>
          <w:b/>
        </w:rPr>
      </w:pPr>
      <w:r w:rsidRPr="00705F7C">
        <w:rPr>
          <w:b/>
        </w:rPr>
        <w:t>8. References</w:t>
      </w:r>
    </w:p>
    <w:p w14:paraId="7F487491" w14:textId="77777777" w:rsidR="00705F7C" w:rsidRDefault="00705F7C">
      <w:r>
        <w:t>BDAG (Aischylos, Sophocles, NT usage)</w:t>
      </w:r>
    </w:p>
    <w:p w14:paraId="19ACD105" w14:textId="77777777" w:rsidR="00705F7C" w:rsidRDefault="00705F7C">
      <w:r>
        <w:t>Thayer's Greek-English Lexicon</w:t>
      </w:r>
    </w:p>
    <w:p w14:paraId="15DB677D" w14:textId="77777777" w:rsidR="00705F7C" w:rsidRDefault="00705F7C">
      <w:r>
        <w:t>Zodhiates, Complete Word Study Dictionary: New Testament</w:t>
      </w:r>
    </w:p>
    <w:p w14:paraId="1D1DE281" w14:textId="77777777" w:rsidR="00705F7C" w:rsidRDefault="00705F7C">
      <w:r>
        <w:t>Vine's Expository Dictionary of Old and New Testament Words</w:t>
      </w:r>
    </w:p>
    <w:p w14:paraId="1E873C44" w14:textId="77777777" w:rsidR="004C5552" w:rsidRDefault="00705F7C">
      <w:r>
        <w:t>Enduring Word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F7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5F7C"/>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CEF16"/>
  <w15:chartTrackingRefBased/>
  <w15:docId w15:val="{4F72F0D2-4F76-437B-811F-BF2CD0656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05F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F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F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F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05F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F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F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F7C"/>
    <w:rPr>
      <w:rFonts w:eastAsiaTheme="majorEastAsia" w:cstheme="majorBidi"/>
      <w:color w:val="272727" w:themeColor="text1" w:themeTint="D8"/>
    </w:rPr>
  </w:style>
  <w:style w:type="paragraph" w:styleId="Title">
    <w:name w:val="Title"/>
    <w:basedOn w:val="Normal"/>
    <w:next w:val="Normal"/>
    <w:link w:val="TitleChar"/>
    <w:uiPriority w:val="10"/>
    <w:qFormat/>
    <w:rsid w:val="00705F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F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F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F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F7C"/>
    <w:pPr>
      <w:spacing w:before="160"/>
      <w:jc w:val="center"/>
    </w:pPr>
    <w:rPr>
      <w:i/>
      <w:iCs/>
      <w:color w:val="404040" w:themeColor="text1" w:themeTint="BF"/>
    </w:rPr>
  </w:style>
  <w:style w:type="character" w:customStyle="1" w:styleId="QuoteChar">
    <w:name w:val="Quote Char"/>
    <w:basedOn w:val="DefaultParagraphFont"/>
    <w:link w:val="Quote"/>
    <w:uiPriority w:val="29"/>
    <w:rsid w:val="00705F7C"/>
    <w:rPr>
      <w:i/>
      <w:iCs/>
      <w:color w:val="404040" w:themeColor="text1" w:themeTint="BF"/>
    </w:rPr>
  </w:style>
  <w:style w:type="paragraph" w:styleId="ListParagraph">
    <w:name w:val="List Paragraph"/>
    <w:basedOn w:val="Normal"/>
    <w:uiPriority w:val="34"/>
    <w:qFormat/>
    <w:rsid w:val="00705F7C"/>
    <w:pPr>
      <w:ind w:left="720"/>
      <w:contextualSpacing/>
    </w:pPr>
  </w:style>
  <w:style w:type="character" w:styleId="IntenseEmphasis">
    <w:name w:val="Intense Emphasis"/>
    <w:basedOn w:val="DefaultParagraphFont"/>
    <w:uiPriority w:val="21"/>
    <w:qFormat/>
    <w:rsid w:val="00705F7C"/>
    <w:rPr>
      <w:i/>
      <w:iCs/>
      <w:color w:val="2E74B5" w:themeColor="accent1" w:themeShade="BF"/>
    </w:rPr>
  </w:style>
  <w:style w:type="paragraph" w:styleId="IntenseQuote">
    <w:name w:val="Intense Quote"/>
    <w:basedOn w:val="Normal"/>
    <w:next w:val="Normal"/>
    <w:link w:val="IntenseQuoteChar"/>
    <w:uiPriority w:val="30"/>
    <w:qFormat/>
    <w:rsid w:val="00705F7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05F7C"/>
    <w:rPr>
      <w:i/>
      <w:iCs/>
      <w:color w:val="2E74B5" w:themeColor="accent1" w:themeShade="BF"/>
    </w:rPr>
  </w:style>
  <w:style w:type="character" w:styleId="IntenseReference">
    <w:name w:val="Intense Reference"/>
    <w:basedOn w:val="DefaultParagraphFont"/>
    <w:uiPriority w:val="32"/>
    <w:qFormat/>
    <w:rsid w:val="00705F7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562</Words>
  <Characters>2926</Characters>
  <Application>Microsoft Office Word</Application>
  <DocSecurity>0</DocSecurity>
  <Lines>56</Lines>
  <Paragraphs>30</Paragraphs>
  <ScaleCrop>false</ScaleCrop>
  <Company/>
  <LinksUpToDate>false</LinksUpToDate>
  <CharactersWithSpaces>3458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2026-08-13T01:36:00Z</dcterms:created>
  <dcterms:modified xsi:type="dcterms:W3CDTF">2026-08-13T01:36:00Z</dcterms:modified>
</cp:coreProperties>
</file>