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374F" w14:textId="77777777" w:rsidR="00A25BD7" w:rsidRPr="00A25BD7" w:rsidRDefault="00A25BD7">
      <w:pPr>
        <w:rPr>
          <w:b/>
        </w:rPr>
      </w:pPr>
      <w:r w:rsidRPr="00A25BD7">
        <w:rPr>
          <w:b/>
        </w:rPr>
        <w:t>GOSPEL - ( euangelion , Strong's G2098 )</w:t>
      </w:r>
    </w:p>
    <w:p w14:paraId="47F1ED7E" w14:textId="77777777" w:rsidR="00A25BD7" w:rsidRDefault="00A25BD7">
      <w:r w:rsidRPr="00A25BD7">
        <w:rPr>
          <w:b/>
        </w:rPr>
        <w:t>Summary:</w:t>
      </w:r>
    </w:p>
    <w:p w14:paraId="5129C289" w14:textId="77777777" w:rsidR="00A25BD7" w:rsidRDefault="00A25BD7">
      <w:r>
        <w:t>The Greek word euangelion refers to "good news" or "glad tidings." In the ancient Greco-Roman world, it described an announcement of victory in battle, a royal birth, or an imperial decree. In the New Testament, it represents the ultimate announcement of salvation, reconciliation, and the kingdom of God established through the death, burial, and resurrection of Jesus Christ. In Galatians 1:11, Paul vigorously defends this message as having a divine origin rather than a human one, establishing that the gospel is not a human invention or philosophy, but a direct revelation from God.</w:t>
      </w:r>
    </w:p>
    <w:p w14:paraId="39E0FC7D" w14:textId="77777777" w:rsidR="00A25BD7" w:rsidRDefault="00A25BD7"/>
    <w:p w14:paraId="31C4AF70" w14:textId="77777777" w:rsidR="00A25BD7" w:rsidRDefault="00A25BD7">
      <w:r w:rsidRPr="00A25BD7">
        <w:rPr>
          <w:b/>
        </w:rPr>
        <w:t>Full Study:</w:t>
      </w:r>
    </w:p>
    <w:p w14:paraId="318650C3" w14:textId="77777777" w:rsidR="00A25BD7" w:rsidRDefault="00A25BD7"/>
    <w:p w14:paraId="7432D849" w14:textId="77777777" w:rsidR="00A25BD7" w:rsidRPr="00A25BD7" w:rsidRDefault="00A25BD7">
      <w:pPr>
        <w:rPr>
          <w:b/>
        </w:rPr>
      </w:pPr>
      <w:r w:rsidRPr="00A25BD7">
        <w:rPr>
          <w:b/>
        </w:rPr>
        <w:t>1. Word Picture / Background</w:t>
      </w:r>
    </w:p>
    <w:p w14:paraId="5ECBFE8A" w14:textId="77777777" w:rsidR="00A25BD7" w:rsidRDefault="00A25BD7">
      <w:r>
        <w:t>The word euangelion is a compound of the prefix eu (well, good) and the noun angelos (messenger, envoy). Historically, it signified the reward given to a messenger who brought good news, and later came to refer to the good news itself. In classical antiquity, the term was heavily charged with political and imperial significance. For example, the Priene Calendar Inscription (dating to 9 BC) celebrates the birthday of Emperor Augustus as the "beginning of the good tidings [gospel] for the world on his account." In this pagan Roman context, the "gospel" was the announcement of a new ruler who would bring peace and prosperity. The New Testament writers co-opted this familiar term to announce a far greater, cosmic reality: the arrival of Jesus Christ, the true King of kings, whose birth, life, death, and resurrection brought eternal peace and salvation to humanity.</w:t>
      </w:r>
    </w:p>
    <w:p w14:paraId="7ACCFE9E" w14:textId="77777777" w:rsidR="00A25BD7" w:rsidRDefault="00A25BD7"/>
    <w:p w14:paraId="2CFA5424" w14:textId="77777777" w:rsidR="00A25BD7" w:rsidRPr="00A25BD7" w:rsidRDefault="00A25BD7">
      <w:pPr>
        <w:rPr>
          <w:b/>
        </w:rPr>
      </w:pPr>
      <w:r w:rsidRPr="00A25BD7">
        <w:rPr>
          <w:b/>
        </w:rPr>
        <w:t>2. Meaning / Lexical Definition</w:t>
      </w:r>
    </w:p>
    <w:p w14:paraId="6676D1CC" w14:textId="77777777" w:rsidR="00A25BD7" w:rsidRDefault="00A25BD7">
      <w:r>
        <w:t>The noun euangelion means "good news" or "glad tidings." In the context of Christian Scripture, it specifically denotes the announcement of the grace of God manifested in Jesus Christ. Lexically, it is defined as:</w:t>
      </w:r>
    </w:p>
    <w:p w14:paraId="06D7AF4C" w14:textId="77777777" w:rsidR="00A25BD7" w:rsidRDefault="00A25BD7">
      <w:r>
        <w:t>• The proclamation of the redemption purchased by Christ.</w:t>
      </w:r>
    </w:p>
    <w:p w14:paraId="337DD763" w14:textId="77777777" w:rsidR="00A25BD7" w:rsidRDefault="00A25BD7">
      <w:r>
        <w:t>• The message of salvation through faith in Jesus.</w:t>
      </w:r>
    </w:p>
    <w:p w14:paraId="426FDC46" w14:textId="77777777" w:rsidR="00A25BD7" w:rsidRDefault="00A25BD7">
      <w:r>
        <w:t>• The historical narrative of the life, death, resurrection, and ascension of Christ as the fulfillment of Old Testament prophecy.</w:t>
      </w:r>
    </w:p>
    <w:p w14:paraId="4E3F8E47" w14:textId="77777777" w:rsidR="00A25BD7" w:rsidRDefault="00A25BD7"/>
    <w:p w14:paraId="3FC3BF52" w14:textId="77777777" w:rsidR="00A25BD7" w:rsidRDefault="00A25BD7">
      <w:r>
        <w:t>Unlike modern uses of the word "gospel," which can sometimes refer to a musical genre or a general moral outlook, the biblical euangelion is always an objective, historical, and verbal proclamation.</w:t>
      </w:r>
    </w:p>
    <w:p w14:paraId="45911020" w14:textId="77777777" w:rsidR="00A25BD7" w:rsidRDefault="00A25BD7"/>
    <w:p w14:paraId="34D27DE4" w14:textId="77777777" w:rsidR="00A25BD7" w:rsidRPr="00A25BD7" w:rsidRDefault="00A25BD7">
      <w:pPr>
        <w:rPr>
          <w:b/>
        </w:rPr>
      </w:pPr>
      <w:r w:rsidRPr="00A25BD7">
        <w:rPr>
          <w:b/>
        </w:rPr>
        <w:t>3. Usage and Word Pictures</w:t>
      </w:r>
    </w:p>
    <w:p w14:paraId="7459AA13" w14:textId="77777777" w:rsidR="00A25BD7" w:rsidRDefault="00A25BD7">
      <w:r>
        <w:t xml:space="preserve">The ancient world pictured the euangelion through the image of a battlefield runner. When a nation went to war, the citizens at home waited in anxious suspense. A runner would be dispatched from the frontlines. As he neared the city, the watchmen on the wall would look at his posture and speed. If he carried news of victory, his run was joyful, and he would cry out, "Victory!" upon arrival. This announcement instantly changed the status of the citizens—they were no longer in danger of enslavement. </w:t>
      </w:r>
    </w:p>
    <w:p w14:paraId="2C44B451" w14:textId="77777777" w:rsidR="00A25BD7" w:rsidRDefault="00A25BD7"/>
    <w:p w14:paraId="62F2A2CD" w14:textId="77777777" w:rsidR="00A25BD7" w:rsidRDefault="00A25BD7">
      <w:r>
        <w:t>The gospel is not advice on how to win the battle; it is the announcement that the battle has already been won by Jesus Christ. It is a royal herald's decree (kerygma) that demands a response of faith and allegiance.</w:t>
      </w:r>
    </w:p>
    <w:p w14:paraId="26265786" w14:textId="77777777" w:rsidR="00A25BD7" w:rsidRDefault="00A25BD7"/>
    <w:p w14:paraId="0195E976" w14:textId="77777777" w:rsidR="00A25BD7" w:rsidRPr="00A25BD7" w:rsidRDefault="00A25BD7">
      <w:pPr>
        <w:rPr>
          <w:b/>
        </w:rPr>
      </w:pPr>
      <w:r w:rsidRPr="00A25BD7">
        <w:rPr>
          <w:b/>
        </w:rPr>
        <w:t>4. Theological Implications</w:t>
      </w:r>
    </w:p>
    <w:p w14:paraId="5F83E4C3" w14:textId="77777777" w:rsidR="00A25BD7" w:rsidRDefault="00A25BD7">
      <w:r>
        <w:t>The theological weight of euangelion rests on its objective, divine, and exclusive nature:</w:t>
      </w:r>
    </w:p>
    <w:p w14:paraId="326D8DD7" w14:textId="77777777" w:rsidR="00A25BD7" w:rsidRDefault="00A25BD7">
      <w:r>
        <w:t>• Objective Fact: The gospel is rooted in historical events. It is not a subjective philosophy or an internal feeling, but news of what God did in time and space through Jesus Christ.</w:t>
      </w:r>
    </w:p>
    <w:p w14:paraId="7AFC7424" w14:textId="77777777" w:rsidR="00A25BD7" w:rsidRDefault="00A25BD7">
      <w:r>
        <w:t>• Divine Power: It is the "power of God to salvation" (Romans 1:16). The message itself carries the supernatural power to transform hearts and raise the spiritually dead.</w:t>
      </w:r>
    </w:p>
    <w:p w14:paraId="52E0038D" w14:textId="77777777" w:rsidR="00A25BD7" w:rsidRDefault="00A25BD7">
      <w:r>
        <w:t>• Exclusive Sufficiency: Because the gospel is the announcement of Christ's finished work, it cannot be added to or modified. Any attempt to require human works or legalistic ritual for justification destroys the very nature of "good news," turning it into a burden of human effort.</w:t>
      </w:r>
    </w:p>
    <w:p w14:paraId="3307BE62" w14:textId="77777777" w:rsidR="00A25BD7" w:rsidRDefault="00A25BD7"/>
    <w:p w14:paraId="11705A86" w14:textId="77777777" w:rsidR="00A25BD7" w:rsidRPr="00A25BD7" w:rsidRDefault="00A25BD7">
      <w:pPr>
        <w:rPr>
          <w:b/>
        </w:rPr>
      </w:pPr>
      <w:r w:rsidRPr="00A25BD7">
        <w:rPr>
          <w:b/>
        </w:rPr>
        <w:t>5. Contextual Nuance in the Passage</w:t>
      </w:r>
    </w:p>
    <w:p w14:paraId="6EE254AF" w14:textId="77777777" w:rsidR="00A25BD7" w:rsidRDefault="00A25BD7">
      <w:r>
        <w:t xml:space="preserve">In Galatians 1:11, Paul addresses a crisis in the Galatian churches. Judaizing teachers had arrived, asserting that faith in Christ was insufficient for salvation and that Gentile believers must also keep the Mosaic Law (specifically circumcision). Paul refers to this as a "different gospel, which is not another" (Galatians 1:6-7). </w:t>
      </w:r>
    </w:p>
    <w:p w14:paraId="1BEC2BD2" w14:textId="77777777" w:rsidR="00A25BD7" w:rsidRDefault="00A25BD7"/>
    <w:p w14:paraId="3291BE13" w14:textId="77777777" w:rsidR="00A25BD7" w:rsidRDefault="00A25BD7">
      <w:r>
        <w:t>In verse 11, Paul writes, "But I make known to you, brethren, that the gospel which was preached by me is not according to man." The phrase "not according to man" (ou kata anthropon) means that Paul's message did not originate from human reasoning, was not invented by human imagination, and was not received from human authorities (not even the Jerusalem apostles). Its authority rests entirely on the fact that it is a direct revelation from Jesus Christ. To compromise the gospel of grace is to substitute a divine message with a human counterfeit.</w:t>
      </w:r>
    </w:p>
    <w:p w14:paraId="539B6717" w14:textId="77777777" w:rsidR="00A25BD7" w:rsidRDefault="00A25BD7"/>
    <w:p w14:paraId="1805A06B" w14:textId="77777777" w:rsidR="00A25BD7" w:rsidRPr="00A25BD7" w:rsidRDefault="00A25BD7">
      <w:pPr>
        <w:rPr>
          <w:b/>
        </w:rPr>
      </w:pPr>
      <w:r w:rsidRPr="00A25BD7">
        <w:rPr>
          <w:b/>
        </w:rPr>
        <w:t>6. Key Uses in Other Verses (NKJV)</w:t>
      </w:r>
    </w:p>
    <w:p w14:paraId="2052A216" w14:textId="77777777" w:rsidR="00A25BD7" w:rsidRDefault="00A25BD7">
      <w:r>
        <w:t>• Romans 1:16: "For I am not ashamed of the gospel of Christ, for it is the power of God for salvation to everyone who believes..."</w:t>
      </w:r>
    </w:p>
    <w:p w14:paraId="7F6BBEC9" w14:textId="77777777" w:rsidR="00A25BD7" w:rsidRDefault="00A25BD7">
      <w:r>
        <w:t>• 1 Corinthians 15:1: "Moreover, brethren, I declare to you the gospel which I preached to you, which also you received and in which you stand..."</w:t>
      </w:r>
    </w:p>
    <w:p w14:paraId="07177407" w14:textId="77777777" w:rsidR="00A25BD7" w:rsidRDefault="00A25BD7">
      <w:r>
        <w:t>• Ephesians 1:13: "...in whom you also trusted, after you heard the word of truth, the gospel of your salvation..."</w:t>
      </w:r>
    </w:p>
    <w:p w14:paraId="692713A4" w14:textId="77777777" w:rsidR="00A25BD7" w:rsidRDefault="00A25BD7">
      <w:r>
        <w:t>• Philippians 1:27: "Only let your conduct be worthy of the gospel of Christ... with one mind striving together for the faith of the gospel..."</w:t>
      </w:r>
    </w:p>
    <w:p w14:paraId="1C89D3AF" w14:textId="77777777" w:rsidR="00A25BD7" w:rsidRDefault="00A25BD7"/>
    <w:p w14:paraId="552ACAB9" w14:textId="77777777" w:rsidR="00A25BD7" w:rsidRPr="00A25BD7" w:rsidRDefault="00A25BD7">
      <w:pPr>
        <w:rPr>
          <w:b/>
        </w:rPr>
      </w:pPr>
      <w:r w:rsidRPr="00A25BD7">
        <w:rPr>
          <w:b/>
        </w:rPr>
        <w:t>7. Other Relevant Insights</w:t>
      </w:r>
    </w:p>
    <w:p w14:paraId="2EF18ABC" w14:textId="77777777" w:rsidR="00A25BD7" w:rsidRDefault="00A25BD7">
      <w:r>
        <w:t>In the Septuagint (the ancient Greek translation of the Old Testament), the related verb euangelizomai (to bring good news) is used in crucial Messianic passages. In Isaiah 52:7, the messenger who "brings good tidings" announces to Zion, "Your God reigns!" In Isaiah 61:1, the Anointed One is sent "to preach good tidings to the poor." When Jesus launched His public ministry in Luke 4, He quoted Isaiah 61, declaring that He was the fulfillment of this promised good news. Therefore, Paul's use of euangelion is deeply anchored in the prophetic hope of Israel's restoration and the salvation of the nations.</w:t>
      </w:r>
    </w:p>
    <w:p w14:paraId="3519B03D" w14:textId="77777777" w:rsidR="00A25BD7" w:rsidRDefault="00A25BD7"/>
    <w:p w14:paraId="2F1E190F" w14:textId="77777777" w:rsidR="00A25BD7" w:rsidRPr="00A25BD7" w:rsidRDefault="00A25BD7">
      <w:pPr>
        <w:rPr>
          <w:b/>
        </w:rPr>
      </w:pPr>
      <w:r w:rsidRPr="00A25BD7">
        <w:rPr>
          <w:b/>
        </w:rPr>
        <w:t>8. References</w:t>
      </w:r>
    </w:p>
    <w:p w14:paraId="0A834884" w14:textId="77777777" w:rsidR="00A25BD7" w:rsidRDefault="00A25BD7">
      <w:r>
        <w:t>• BDAG, s.v. "euangelion."</w:t>
      </w:r>
    </w:p>
    <w:p w14:paraId="2EE5D36F" w14:textId="77777777" w:rsidR="00A25BD7" w:rsidRDefault="00A25BD7">
      <w:r>
        <w:t>• TDNT, Vol. 2, pp. 721-736.</w:t>
      </w:r>
    </w:p>
    <w:p w14:paraId="3FB307B8" w14:textId="77777777" w:rsidR="00A25BD7" w:rsidRDefault="00A25BD7">
      <w:r>
        <w:t>• Vine's Expository Dictionary of New Testament Words.</w:t>
      </w:r>
    </w:p>
    <w:p w14:paraId="1E279136" w14:textId="523BE194" w:rsidR="004C5552" w:rsidRDefault="00A25BD7">
      <w:r>
        <w:t>• NIDNTTE, Vol. 2, pp. 308-316.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5BD7"/>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2B1C"/>
  <w15:chartTrackingRefBased/>
  <w15:docId w15:val="{704E50B4-B534-4628-97AC-679AAC45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BD7"/>
    <w:rPr>
      <w:rFonts w:eastAsiaTheme="majorEastAsia" w:cstheme="majorBidi"/>
      <w:color w:val="272727" w:themeColor="text1" w:themeTint="D8"/>
    </w:rPr>
  </w:style>
  <w:style w:type="paragraph" w:styleId="Title">
    <w:name w:val="Title"/>
    <w:basedOn w:val="Normal"/>
    <w:next w:val="Normal"/>
    <w:link w:val="TitleChar"/>
    <w:uiPriority w:val="10"/>
    <w:qFormat/>
    <w:rsid w:val="00A25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BD7"/>
    <w:pPr>
      <w:spacing w:before="160"/>
      <w:jc w:val="center"/>
    </w:pPr>
    <w:rPr>
      <w:i/>
      <w:iCs/>
      <w:color w:val="404040" w:themeColor="text1" w:themeTint="BF"/>
    </w:rPr>
  </w:style>
  <w:style w:type="character" w:customStyle="1" w:styleId="QuoteChar">
    <w:name w:val="Quote Char"/>
    <w:basedOn w:val="DefaultParagraphFont"/>
    <w:link w:val="Quote"/>
    <w:uiPriority w:val="29"/>
    <w:rsid w:val="00A25BD7"/>
    <w:rPr>
      <w:i/>
      <w:iCs/>
      <w:color w:val="404040" w:themeColor="text1" w:themeTint="BF"/>
    </w:rPr>
  </w:style>
  <w:style w:type="paragraph" w:styleId="ListParagraph">
    <w:name w:val="List Paragraph"/>
    <w:basedOn w:val="Normal"/>
    <w:uiPriority w:val="34"/>
    <w:qFormat/>
    <w:rsid w:val="00A25BD7"/>
    <w:pPr>
      <w:ind w:left="720"/>
      <w:contextualSpacing/>
    </w:pPr>
  </w:style>
  <w:style w:type="character" w:styleId="IntenseEmphasis">
    <w:name w:val="Intense Emphasis"/>
    <w:basedOn w:val="DefaultParagraphFont"/>
    <w:uiPriority w:val="21"/>
    <w:qFormat/>
    <w:rsid w:val="00A25BD7"/>
    <w:rPr>
      <w:i/>
      <w:iCs/>
      <w:color w:val="2E74B5" w:themeColor="accent1" w:themeShade="BF"/>
    </w:rPr>
  </w:style>
  <w:style w:type="paragraph" w:styleId="IntenseQuote">
    <w:name w:val="Intense Quote"/>
    <w:basedOn w:val="Normal"/>
    <w:next w:val="Normal"/>
    <w:link w:val="IntenseQuoteChar"/>
    <w:uiPriority w:val="30"/>
    <w:qFormat/>
    <w:rsid w:val="00A25B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BD7"/>
    <w:rPr>
      <w:i/>
      <w:iCs/>
      <w:color w:val="2E74B5" w:themeColor="accent1" w:themeShade="BF"/>
    </w:rPr>
  </w:style>
  <w:style w:type="character" w:styleId="IntenseReference">
    <w:name w:val="Intense Reference"/>
    <w:basedOn w:val="DefaultParagraphFont"/>
    <w:uiPriority w:val="32"/>
    <w:qFormat/>
    <w:rsid w:val="00A25B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5070</Characters>
  <Application>Microsoft Office Word</Application>
  <DocSecurity>0</DocSecurity>
  <Lines>97</Lines>
  <Paragraphs>53</Paragraphs>
  <ScaleCrop>false</ScaleCrop>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