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38B6" w14:textId="77777777" w:rsidR="00D5278A" w:rsidRPr="00D5278A" w:rsidRDefault="00D5278A">
      <w:pPr>
        <w:rPr>
          <w:b/>
        </w:rPr>
      </w:pPr>
      <w:r w:rsidRPr="00D5278A">
        <w:rPr>
          <w:b/>
        </w:rPr>
        <w:t>RECEIVED - ( paralambano , Strong's G3880 )</w:t>
      </w:r>
    </w:p>
    <w:p w14:paraId="547EDB95" w14:textId="77777777" w:rsidR="00D5278A" w:rsidRDefault="00D5278A">
      <w:r w:rsidRPr="00D5278A">
        <w:rPr>
          <w:b/>
        </w:rPr>
        <w:t>Summary:</w:t>
      </w:r>
    </w:p>
    <w:p w14:paraId="4BCAF3D1" w14:textId="77777777" w:rsidR="00D5278A" w:rsidRDefault="00D5278A">
      <w:r>
        <w:t>In Galatians 1:12, the word paralambano refers to receiving a tradition, teaching, or message passed down from others. Paul uses this word to emphatically declare that his gospel did not originate from human transmission or apostolic succession. Instead of receiving the gospel as a "hand-me-down" instruction from other men, he received it by direct revelation from Jesus Christ. This underscores the divine origin, absolute authority, and supernatural character of the Christian message.</w:t>
      </w:r>
    </w:p>
    <w:p w14:paraId="2F2F05AB" w14:textId="77777777" w:rsidR="00D5278A" w:rsidRDefault="00D5278A"/>
    <w:p w14:paraId="281FFAAF" w14:textId="77777777" w:rsidR="00D5278A" w:rsidRDefault="00D5278A">
      <w:r w:rsidRPr="00D5278A">
        <w:rPr>
          <w:b/>
        </w:rPr>
        <w:t>Full Study:</w:t>
      </w:r>
    </w:p>
    <w:p w14:paraId="6561011D" w14:textId="77777777" w:rsidR="00D5278A" w:rsidRDefault="00D5278A"/>
    <w:p w14:paraId="74CC9A9D" w14:textId="77777777" w:rsidR="00D5278A" w:rsidRPr="00D5278A" w:rsidRDefault="00D5278A">
      <w:pPr>
        <w:rPr>
          <w:b/>
        </w:rPr>
      </w:pPr>
      <w:r w:rsidRPr="00D5278A">
        <w:rPr>
          <w:b/>
        </w:rPr>
        <w:t xml:space="preserve"> 1. Word Picture / Background</w:t>
      </w:r>
    </w:p>
    <w:p w14:paraId="7D03FCD7" w14:textId="77777777" w:rsidR="00D5278A" w:rsidRDefault="00D5278A">
      <w:r>
        <w:t xml:space="preserve">The Greek verb paralambano is a compound word formed from the preposition para (meaning "from beside" or "alongside") and the verb lambano (meaning "to take" or "to receive"). Historically, its physical, literal sense was to "take someone or something along" or "to associate with oneself." </w:t>
      </w:r>
    </w:p>
    <w:p w14:paraId="4CFA6858" w14:textId="77777777" w:rsidR="00D5278A" w:rsidRDefault="00D5278A"/>
    <w:p w14:paraId="7049821D" w14:textId="77777777" w:rsidR="00D5278A" w:rsidRDefault="00D5278A">
      <w:r>
        <w:t>Over time, this physical action developed a highly specialized, technical meaning in both Jewish and Greco-Roman educational systems. It became the standard term for a disciple receiving oral tradition, philosophical dogmas, or religious teaching from a master. In Hebrew thought, it corresponds to the rabbinic concept of qibel, the passive reception of the oral Torah passed down through generations. The word picture is that of a relay runner receiving a baton; the runner does not invent the baton, but rather takes it from the hand of the one who ran before him.</w:t>
      </w:r>
    </w:p>
    <w:p w14:paraId="711A4443" w14:textId="77777777" w:rsidR="00D5278A" w:rsidRDefault="00D5278A"/>
    <w:p w14:paraId="4B09553E" w14:textId="77777777" w:rsidR="00D5278A" w:rsidRPr="00D5278A" w:rsidRDefault="00D5278A">
      <w:pPr>
        <w:rPr>
          <w:b/>
        </w:rPr>
      </w:pPr>
      <w:r w:rsidRPr="00D5278A">
        <w:rPr>
          <w:b/>
        </w:rPr>
        <w:t xml:space="preserve"> 2. Meaning / Lexical Definition</w:t>
      </w:r>
    </w:p>
    <w:p w14:paraId="16C15F20" w14:textId="77777777" w:rsidR="00D5278A" w:rsidRDefault="00D5278A">
      <w:r>
        <w:t>In the New Testament, paralambano is used in two primary ways:</w:t>
      </w:r>
    </w:p>
    <w:p w14:paraId="0E334EFA" w14:textId="77777777" w:rsidR="00D5278A" w:rsidRDefault="00D5278A">
      <w:r>
        <w:t>• To take along / associate with: To physically take a person with oneself for companionship or a specific purpose (such as Jesus taking Peter, James, and John up the mountain of transfiguration).</w:t>
      </w:r>
    </w:p>
    <w:p w14:paraId="1EA79557" w14:textId="77777777" w:rsidR="00D5278A" w:rsidRDefault="00D5278A">
      <w:r>
        <w:t>• To receive a tradition or teaching: To accept, learn, or take custody of an established body of truth, instruction, or historical narrative transmitted by others.</w:t>
      </w:r>
    </w:p>
    <w:p w14:paraId="3FE38590" w14:textId="77777777" w:rsidR="00D5278A" w:rsidRDefault="00D5278A"/>
    <w:p w14:paraId="21E6A8E2" w14:textId="77777777" w:rsidR="00D5278A" w:rsidRDefault="00D5278A">
      <w:r>
        <w:t>In Galatians 1:12, the word is used in this second, intellectual and spiritual sense. It describes the transmission of religious instruction. Paul asserts that he did not "take delivery" of the gospel message through the standard channels of human teaching, training, or historical inheritance.</w:t>
      </w:r>
    </w:p>
    <w:p w14:paraId="25900A9C" w14:textId="77777777" w:rsidR="00D5278A" w:rsidRDefault="00D5278A"/>
    <w:p w14:paraId="225CAAE7" w14:textId="77777777" w:rsidR="00D5278A" w:rsidRPr="00D5278A" w:rsidRDefault="00D5278A">
      <w:pPr>
        <w:rPr>
          <w:b/>
        </w:rPr>
      </w:pPr>
      <w:r w:rsidRPr="00D5278A">
        <w:rPr>
          <w:b/>
        </w:rPr>
        <w:t xml:space="preserve"> 3. Usage and Word Pictures</w:t>
      </w:r>
    </w:p>
    <w:p w14:paraId="3B785370" w14:textId="77777777" w:rsidR="00D5278A" w:rsidRDefault="00D5278A">
      <w:r>
        <w:t xml:space="preserve">In early Christian instruction, paralambano operated as a crucial technical term alongside its word-pair paradidomi (to deliver or hand down). Together, these words described the chain of apostolic custody: one leader "delivered" (paradidomi) the truth, and the next generation "received" (paralambano) it. </w:t>
      </w:r>
    </w:p>
    <w:p w14:paraId="4E917323" w14:textId="77777777" w:rsidR="00D5278A" w:rsidRDefault="00D5278A"/>
    <w:p w14:paraId="0EB3CB05" w14:textId="77777777" w:rsidR="00D5278A" w:rsidRDefault="00D5278A">
      <w:r>
        <w:t>This dynamic is beautifully illustrated in the physical realm when Joseph "took" (paralambano) Mary as his wife, taking her into his home and under his protection (Matthew 1:24). When applied to doctrine, the word picture remains one of ownership and custody: to receive a teaching is to take it into one's mind, heart, and life, embracing it as authoritative.</w:t>
      </w:r>
    </w:p>
    <w:p w14:paraId="2B38B75E" w14:textId="77777777" w:rsidR="00D5278A" w:rsidRDefault="00D5278A"/>
    <w:p w14:paraId="495D917F" w14:textId="77777777" w:rsidR="00D5278A" w:rsidRPr="00D5278A" w:rsidRDefault="00D5278A">
      <w:pPr>
        <w:rPr>
          <w:b/>
        </w:rPr>
      </w:pPr>
      <w:r w:rsidRPr="00D5278A">
        <w:rPr>
          <w:b/>
        </w:rPr>
        <w:t xml:space="preserve"> 4. Theological Implications</w:t>
      </w:r>
    </w:p>
    <w:p w14:paraId="5D24E36C" w14:textId="77777777" w:rsidR="00D5278A" w:rsidRDefault="00D5278A">
      <w:r>
        <w:t>The theological weight of paralambano in Galatians 1:12 centers on the doctrine of revelation. By denying that he received the gospel from men, Paul establishes a clear boundary between human tradition and divine revelation:</w:t>
      </w:r>
    </w:p>
    <w:p w14:paraId="675A0113" w14:textId="77777777" w:rsidR="00D5278A" w:rsidRDefault="00D5278A">
      <w:r>
        <w:t>• The Gospel is not Human Philosophy: The Christian message is not the product of human evolution, cultural progress, or academic synthesis. It is not something that can be discovered by human intellect alone.</w:t>
      </w:r>
    </w:p>
    <w:p w14:paraId="7D2CE513" w14:textId="77777777" w:rsidR="00D5278A" w:rsidRDefault="00D5278A">
      <w:r>
        <w:t>• The Authority of Apostolic Witness: While later believers rightly received the gospel from the apostles, Paul’s unique role as an apostle of Jesus Christ required that his message come directly from the Source, bypasssing human intermediaries.</w:t>
      </w:r>
    </w:p>
    <w:p w14:paraId="12E3795A" w14:textId="77777777" w:rsidR="00D5278A" w:rsidRDefault="00D5278A">
      <w:r>
        <w:t>• Supernatural Origin: True saving faith is initiated by God. While the normal means of grace involves hearing the Word preached by others, the ultimate source of saving truth is Jesus Christ Himself.</w:t>
      </w:r>
    </w:p>
    <w:p w14:paraId="62B9F9C0" w14:textId="77777777" w:rsidR="00D5278A" w:rsidRDefault="00D5278A"/>
    <w:p w14:paraId="7B703F33" w14:textId="77777777" w:rsidR="00D5278A" w:rsidRPr="00D5278A" w:rsidRDefault="00D5278A">
      <w:pPr>
        <w:rPr>
          <w:b/>
        </w:rPr>
      </w:pPr>
      <w:r w:rsidRPr="00D5278A">
        <w:rPr>
          <w:b/>
        </w:rPr>
        <w:t xml:space="preserve"> 5. Contextual Nuance in the Passage</w:t>
      </w:r>
    </w:p>
    <w:p w14:paraId="378B6859" w14:textId="77777777" w:rsidR="00D5278A" w:rsidRDefault="00D5278A">
      <w:r>
        <w:t xml:space="preserve">In Galatians 1, Paul is defending his apostolic authority against false teachers (Judaizers) who argued that Paul was a second-class apostle. They claimed he had merely learned a modified version of the gospel from the original apostles in Jerusalem and then altered it to please the Gentiles. </w:t>
      </w:r>
    </w:p>
    <w:p w14:paraId="76DC82B0" w14:textId="77777777" w:rsidR="00D5278A" w:rsidRDefault="00D5278A"/>
    <w:p w14:paraId="04ACF8F0" w14:textId="77777777" w:rsidR="00D5278A" w:rsidRDefault="00D5278A">
      <w:r>
        <w:t>Paul counters this by contrasting paralambano (receiving from human hands) and edidachthen (being taught through human instruction) with apokalypseos Iesou Christou (the direct revelation of Jesus Christ). By stating, "I neither received it from man, nor was I taught it," Paul declares that his conversion and commission were completely independent of the Jerusalem leadership. His gospel was not a secondhand hand-me-down; it was a firsthand revelation.</w:t>
      </w:r>
    </w:p>
    <w:p w14:paraId="1BDCE699" w14:textId="77777777" w:rsidR="00D5278A" w:rsidRDefault="00D5278A"/>
    <w:p w14:paraId="50E5E6F7" w14:textId="77777777" w:rsidR="00D5278A" w:rsidRPr="00D5278A" w:rsidRDefault="00D5278A">
      <w:pPr>
        <w:rPr>
          <w:b/>
        </w:rPr>
      </w:pPr>
      <w:r w:rsidRPr="00D5278A">
        <w:rPr>
          <w:b/>
        </w:rPr>
        <w:t xml:space="preserve"> 6. Key Uses in Other Verses (NKJV)</w:t>
      </w:r>
    </w:p>
    <w:p w14:paraId="762E40D3" w14:textId="77777777" w:rsidR="00D5278A" w:rsidRDefault="00D5278A">
      <w:r>
        <w:t>• 1 Corinthians 11:23: "For I received from the Lord that which I also delivered to you..." (Paul uses the word here to describe the transmission of the Lord's Supper tradition, which he received directly from Christ).</w:t>
      </w:r>
    </w:p>
    <w:p w14:paraId="46454D50" w14:textId="77777777" w:rsidR="00D5278A" w:rsidRDefault="00D5278A">
      <w:r>
        <w:t>• 1 Corinthians 15:3: "For I delivered to you first of all that which I also received..." (Referring to the core historical facts of the death, burial, and resurrection of Christ).</w:t>
      </w:r>
    </w:p>
    <w:p w14:paraId="3B12A49E" w14:textId="77777777" w:rsidR="00D5278A" w:rsidRDefault="00D5278A">
      <w:r>
        <w:t>• Colossians 2:6: "As you therefore have received Christ Jesus the Lord, so walk in Him," (The believers' reception of Christ as Lord implies a commitment to live under His authority).</w:t>
      </w:r>
    </w:p>
    <w:p w14:paraId="16B24EEC" w14:textId="77777777" w:rsidR="00D5278A" w:rsidRDefault="00D5278A">
      <w:r>
        <w:t>• 1 Thessalonians 2:13: "...because when you received the word of God which you heard from us, you welcomed it not as the word of men, but as it is in truth, the word of God..."</w:t>
      </w:r>
    </w:p>
    <w:p w14:paraId="46166F3F" w14:textId="77777777" w:rsidR="00D5278A" w:rsidRDefault="00D5278A"/>
    <w:p w14:paraId="28A5A791" w14:textId="77777777" w:rsidR="00D5278A" w:rsidRPr="00D5278A" w:rsidRDefault="00D5278A">
      <w:pPr>
        <w:rPr>
          <w:b/>
        </w:rPr>
      </w:pPr>
      <w:r w:rsidRPr="00D5278A">
        <w:rPr>
          <w:b/>
        </w:rPr>
        <w:t xml:space="preserve"> 7. Other Relevant Insights</w:t>
      </w:r>
    </w:p>
    <w:p w14:paraId="708A86B4" w14:textId="77777777" w:rsidR="00D5278A" w:rsidRDefault="00D5278A">
      <w:r>
        <w:t>A helpful pastoral distinction can be made between lambano and paralambano. While lambano can be a simple, sometimes passive act of taking what is offered, paralambano carries a stronger sense of personal appropriation, welcoming, or taking close to oneself. It implies that the recipient has fully embraced and integrated the message. For the Christian, the gospel is not merely an objective set of facts to be analyzed, but a living truth to be personally "taken home" and lived out daily.</w:t>
      </w:r>
    </w:p>
    <w:p w14:paraId="039540DE" w14:textId="77777777" w:rsidR="00D5278A" w:rsidRDefault="00D5278A"/>
    <w:p w14:paraId="0BAB3054" w14:textId="77777777" w:rsidR="00D5278A" w:rsidRPr="00D5278A" w:rsidRDefault="00D5278A">
      <w:pPr>
        <w:rPr>
          <w:b/>
        </w:rPr>
      </w:pPr>
      <w:r w:rsidRPr="00D5278A">
        <w:rPr>
          <w:b/>
        </w:rPr>
        <w:t xml:space="preserve"> 8. References</w:t>
      </w:r>
    </w:p>
    <w:p w14:paraId="1297D9DA" w14:textId="77777777" w:rsidR="00D5278A" w:rsidRDefault="00D5278A">
      <w:r>
        <w:t>• BDAG, 770-771</w:t>
      </w:r>
    </w:p>
    <w:p w14:paraId="50F8CB2F" w14:textId="77777777" w:rsidR="00D5278A" w:rsidRDefault="00D5278A">
      <w:r>
        <w:t>• TDNT, 4:11-14</w:t>
      </w:r>
    </w:p>
    <w:p w14:paraId="1B587B1B" w14:textId="77777777" w:rsidR="00D5278A" w:rsidRDefault="00D5278A">
      <w:r>
        <w:t>• Vine's Expository Dictionary of New Testament Words</w:t>
      </w:r>
    </w:p>
    <w:p w14:paraId="7DCBACCF" w14:textId="77777777" w:rsidR="00D5278A" w:rsidRDefault="00D5278A">
      <w:r>
        <w:t>• Thayer's Greek-English Lexicon of the New Testament, 484</w:t>
      </w:r>
    </w:p>
    <w:p w14:paraId="062646F0" w14:textId="7711FCF1" w:rsidR="004C5552" w:rsidRDefault="00D5278A">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7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278A"/>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B118"/>
  <w15:chartTrackingRefBased/>
  <w15:docId w15:val="{4B287114-5937-48D9-B7E1-CFCC0AD9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2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2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78A"/>
    <w:rPr>
      <w:rFonts w:eastAsiaTheme="majorEastAsia" w:cstheme="majorBidi"/>
      <w:color w:val="272727" w:themeColor="text1" w:themeTint="D8"/>
    </w:rPr>
  </w:style>
  <w:style w:type="paragraph" w:styleId="Title">
    <w:name w:val="Title"/>
    <w:basedOn w:val="Normal"/>
    <w:next w:val="Normal"/>
    <w:link w:val="TitleChar"/>
    <w:uiPriority w:val="10"/>
    <w:qFormat/>
    <w:rsid w:val="00D52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78A"/>
    <w:pPr>
      <w:spacing w:before="160"/>
      <w:jc w:val="center"/>
    </w:pPr>
    <w:rPr>
      <w:i/>
      <w:iCs/>
      <w:color w:val="404040" w:themeColor="text1" w:themeTint="BF"/>
    </w:rPr>
  </w:style>
  <w:style w:type="character" w:customStyle="1" w:styleId="QuoteChar">
    <w:name w:val="Quote Char"/>
    <w:basedOn w:val="DefaultParagraphFont"/>
    <w:link w:val="Quote"/>
    <w:uiPriority w:val="29"/>
    <w:rsid w:val="00D5278A"/>
    <w:rPr>
      <w:i/>
      <w:iCs/>
      <w:color w:val="404040" w:themeColor="text1" w:themeTint="BF"/>
    </w:rPr>
  </w:style>
  <w:style w:type="paragraph" w:styleId="ListParagraph">
    <w:name w:val="List Paragraph"/>
    <w:basedOn w:val="Normal"/>
    <w:uiPriority w:val="34"/>
    <w:qFormat/>
    <w:rsid w:val="00D5278A"/>
    <w:pPr>
      <w:ind w:left="720"/>
      <w:contextualSpacing/>
    </w:pPr>
  </w:style>
  <w:style w:type="character" w:styleId="IntenseEmphasis">
    <w:name w:val="Intense Emphasis"/>
    <w:basedOn w:val="DefaultParagraphFont"/>
    <w:uiPriority w:val="21"/>
    <w:qFormat/>
    <w:rsid w:val="00D5278A"/>
    <w:rPr>
      <w:i/>
      <w:iCs/>
      <w:color w:val="2E74B5" w:themeColor="accent1" w:themeShade="BF"/>
    </w:rPr>
  </w:style>
  <w:style w:type="paragraph" w:styleId="IntenseQuote">
    <w:name w:val="Intense Quote"/>
    <w:basedOn w:val="Normal"/>
    <w:next w:val="Normal"/>
    <w:link w:val="IntenseQuoteChar"/>
    <w:uiPriority w:val="30"/>
    <w:qFormat/>
    <w:rsid w:val="00D527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278A"/>
    <w:rPr>
      <w:i/>
      <w:iCs/>
      <w:color w:val="2E74B5" w:themeColor="accent1" w:themeShade="BF"/>
    </w:rPr>
  </w:style>
  <w:style w:type="character" w:styleId="IntenseReference">
    <w:name w:val="Intense Reference"/>
    <w:basedOn w:val="DefaultParagraphFont"/>
    <w:uiPriority w:val="32"/>
    <w:qFormat/>
    <w:rsid w:val="00D527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5159</Characters>
  <Application>Microsoft Office Word</Application>
  <DocSecurity>0</DocSecurity>
  <Lines>99</Lines>
  <Paragraphs>53</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